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06F61" w14:textId="77777777" w:rsidR="005617F6" w:rsidRPr="000E670C" w:rsidRDefault="00BE09AF" w:rsidP="005617F6">
      <w:pPr>
        <w:pBdr>
          <w:top w:val="single" w:sz="4" w:space="1" w:color="auto"/>
          <w:left w:val="single" w:sz="4" w:space="4" w:color="auto"/>
          <w:bottom w:val="single" w:sz="4" w:space="1" w:color="auto"/>
          <w:right w:val="single" w:sz="4" w:space="4" w:color="auto"/>
        </w:pBdr>
        <w:shd w:val="clear" w:color="auto" w:fill="16656A"/>
        <w:jc w:val="center"/>
        <w:rPr>
          <w:rFonts w:ascii="Calibri" w:hAnsi="Calibri" w:cs="Arial"/>
          <w:b/>
          <w:color w:val="FFFFFF"/>
          <w:sz w:val="28"/>
          <w:szCs w:val="28"/>
          <w:lang w:val="en-GB"/>
        </w:rPr>
      </w:pPr>
      <w:r>
        <w:rPr>
          <w:rFonts w:ascii="Calibri" w:hAnsi="Calibri" w:cs="Arial"/>
          <w:b/>
          <w:color w:val="FFFFFF"/>
          <w:sz w:val="28"/>
          <w:szCs w:val="28"/>
          <w:lang w:val="en-GB"/>
        </w:rPr>
        <w:t>PARTICIPATION AGREEMENT</w:t>
      </w:r>
    </w:p>
    <w:p w14:paraId="507DC716" w14:textId="77777777" w:rsidR="00BE09AF" w:rsidRDefault="00BE09AF" w:rsidP="00BE09AF">
      <w:pPr>
        <w:pStyle w:val="Default"/>
      </w:pPr>
    </w:p>
    <w:p w14:paraId="044B71BC" w14:textId="2C4BC265" w:rsidR="00BE09AF" w:rsidRPr="00C92159" w:rsidRDefault="00BE09AF" w:rsidP="00104808">
      <w:pPr>
        <w:pStyle w:val="Default"/>
        <w:jc w:val="both"/>
        <w:rPr>
          <w:sz w:val="20"/>
          <w:szCs w:val="20"/>
          <w:lang w:val="en-US"/>
        </w:rPr>
      </w:pPr>
      <w:r w:rsidRPr="00C92159">
        <w:rPr>
          <w:sz w:val="20"/>
          <w:szCs w:val="20"/>
          <w:lang w:val="en-US"/>
        </w:rPr>
        <w:t xml:space="preserve">This Participation Agreement (“Agreement”) by and between </w:t>
      </w:r>
      <w:r w:rsidR="00344CAC">
        <w:rPr>
          <w:sz w:val="20"/>
          <w:szCs w:val="20"/>
          <w:lang w:val="en-US"/>
        </w:rPr>
        <w:t>Lyfjaauðkenni ehf</w:t>
      </w:r>
      <w:r w:rsidRPr="00C92159">
        <w:rPr>
          <w:sz w:val="20"/>
          <w:szCs w:val="20"/>
          <w:lang w:val="en-US"/>
        </w:rPr>
        <w:t xml:space="preserve">, </w:t>
      </w:r>
      <w:r w:rsidR="00344CAC">
        <w:rPr>
          <w:sz w:val="20"/>
          <w:szCs w:val="20"/>
          <w:lang w:val="en-US"/>
        </w:rPr>
        <w:t xml:space="preserve">Icelandic Medicines Verification Organisation </w:t>
      </w:r>
      <w:r w:rsidRPr="00C92159">
        <w:rPr>
          <w:sz w:val="20"/>
          <w:szCs w:val="20"/>
          <w:lang w:val="en-US"/>
        </w:rPr>
        <w:t>(“</w:t>
      </w:r>
      <w:r w:rsidR="00344CAC">
        <w:rPr>
          <w:sz w:val="20"/>
          <w:szCs w:val="20"/>
          <w:lang w:val="en-US"/>
        </w:rPr>
        <w:t>ICE</w:t>
      </w:r>
      <w:r w:rsidRPr="00C92159">
        <w:rPr>
          <w:sz w:val="20"/>
          <w:szCs w:val="20"/>
          <w:lang w:val="en-US"/>
        </w:rPr>
        <w:t xml:space="preserve">MVO”), a corporation organized under the laws of </w:t>
      </w:r>
      <w:r w:rsidR="00344CAC">
        <w:rPr>
          <w:sz w:val="20"/>
          <w:szCs w:val="20"/>
          <w:lang w:val="en-US"/>
        </w:rPr>
        <w:t>Iceland</w:t>
      </w:r>
      <w:r w:rsidRPr="00C92159">
        <w:rPr>
          <w:sz w:val="20"/>
          <w:szCs w:val="20"/>
          <w:lang w:val="en-US"/>
        </w:rPr>
        <w:t xml:space="preserve"> having a place o</w:t>
      </w:r>
      <w:r w:rsidR="00344CAC">
        <w:rPr>
          <w:sz w:val="20"/>
          <w:szCs w:val="20"/>
          <w:lang w:val="en-US"/>
        </w:rPr>
        <w:t xml:space="preserve">f business at </w:t>
      </w:r>
      <w:r w:rsidR="00EA5ECC">
        <w:rPr>
          <w:sz w:val="20"/>
          <w:szCs w:val="20"/>
          <w:lang w:val="en-US"/>
        </w:rPr>
        <w:t>Reykjavikurvegur 76</w:t>
      </w:r>
      <w:r w:rsidRPr="00C92159">
        <w:rPr>
          <w:sz w:val="20"/>
          <w:szCs w:val="20"/>
          <w:lang w:val="en-US"/>
        </w:rPr>
        <w:t xml:space="preserve">, </w:t>
      </w:r>
      <w:r w:rsidR="00EA5ECC">
        <w:rPr>
          <w:sz w:val="20"/>
          <w:szCs w:val="20"/>
          <w:lang w:val="en-US"/>
        </w:rPr>
        <w:t>220</w:t>
      </w:r>
      <w:r w:rsidR="00344CAC">
        <w:rPr>
          <w:sz w:val="20"/>
          <w:szCs w:val="20"/>
          <w:lang w:val="en-US"/>
        </w:rPr>
        <w:t xml:space="preserve"> </w:t>
      </w:r>
      <w:r w:rsidR="00EA5ECC">
        <w:rPr>
          <w:sz w:val="20"/>
          <w:szCs w:val="20"/>
          <w:lang w:val="en-US"/>
        </w:rPr>
        <w:t>Hafnarfjördur</w:t>
      </w:r>
      <w:r w:rsidR="00344CAC">
        <w:rPr>
          <w:sz w:val="20"/>
          <w:szCs w:val="20"/>
          <w:lang w:val="en-US"/>
        </w:rPr>
        <w:t>, Iceland</w:t>
      </w:r>
      <w:r w:rsidRPr="00C92159">
        <w:rPr>
          <w:sz w:val="20"/>
          <w:szCs w:val="20"/>
          <w:lang w:val="en-US"/>
        </w:rPr>
        <w:t xml:space="preserve"> and registered with the </w:t>
      </w:r>
      <w:r w:rsidR="00344CAC">
        <w:rPr>
          <w:sz w:val="20"/>
          <w:szCs w:val="20"/>
          <w:lang w:val="en-US"/>
        </w:rPr>
        <w:t>Icelandic Business Authority under ID</w:t>
      </w:r>
      <w:r w:rsidRPr="00C92159">
        <w:rPr>
          <w:sz w:val="20"/>
          <w:szCs w:val="20"/>
          <w:lang w:val="en-US"/>
        </w:rPr>
        <w:t>-no</w:t>
      </w:r>
      <w:r w:rsidR="00344CAC">
        <w:rPr>
          <w:sz w:val="20"/>
          <w:szCs w:val="20"/>
          <w:lang w:val="en-US"/>
        </w:rPr>
        <w:t>. 510717-0820</w:t>
      </w:r>
      <w:r w:rsidRPr="00C92159">
        <w:rPr>
          <w:sz w:val="20"/>
          <w:szCs w:val="20"/>
          <w:lang w:val="en-US"/>
        </w:rPr>
        <w:t xml:space="preserve">, and </w:t>
      </w:r>
      <w:r w:rsidRPr="00104808">
        <w:rPr>
          <w:sz w:val="20"/>
          <w:szCs w:val="20"/>
          <w:highlight w:val="yellow"/>
          <w:lang w:val="en-US"/>
        </w:rPr>
        <w:t>INSERT NAME</w:t>
      </w:r>
      <w:r w:rsidRPr="00C92159">
        <w:rPr>
          <w:sz w:val="20"/>
          <w:szCs w:val="20"/>
          <w:lang w:val="en-US"/>
        </w:rPr>
        <w:t xml:space="preserve">, (“Company”) a </w:t>
      </w:r>
      <w:r w:rsidRPr="00104808">
        <w:rPr>
          <w:sz w:val="20"/>
          <w:szCs w:val="20"/>
          <w:highlight w:val="yellow"/>
          <w:lang w:val="en-US"/>
        </w:rPr>
        <w:t>INSERT COUNTRY</w:t>
      </w:r>
      <w:r w:rsidRPr="00C92159">
        <w:rPr>
          <w:sz w:val="20"/>
          <w:szCs w:val="20"/>
          <w:lang w:val="en-US"/>
        </w:rPr>
        <w:t xml:space="preserve"> corporation having a principal place of business at </w:t>
      </w:r>
      <w:r w:rsidRPr="00104808">
        <w:rPr>
          <w:sz w:val="20"/>
          <w:szCs w:val="20"/>
          <w:highlight w:val="yellow"/>
          <w:lang w:val="en-US"/>
        </w:rPr>
        <w:t>INSERT ADDRESS</w:t>
      </w:r>
      <w:r w:rsidRPr="00C92159">
        <w:rPr>
          <w:sz w:val="20"/>
          <w:szCs w:val="20"/>
          <w:lang w:val="en-US"/>
        </w:rPr>
        <w:t xml:space="preserve"> and registered under company registration </w:t>
      </w:r>
      <w:r w:rsidRPr="00104808">
        <w:rPr>
          <w:sz w:val="20"/>
          <w:szCs w:val="20"/>
          <w:highlight w:val="yellow"/>
          <w:lang w:val="en-US"/>
        </w:rPr>
        <w:t>number INSERT NUMBER</w:t>
      </w:r>
      <w:r w:rsidRPr="00C92159">
        <w:rPr>
          <w:sz w:val="20"/>
          <w:szCs w:val="20"/>
          <w:lang w:val="en-US"/>
        </w:rPr>
        <w:t xml:space="preserve">, </w:t>
      </w:r>
      <w:r w:rsidR="00170FF3">
        <w:rPr>
          <w:sz w:val="20"/>
          <w:szCs w:val="20"/>
          <w:lang w:val="en-US"/>
        </w:rPr>
        <w:t xml:space="preserve">and </w:t>
      </w:r>
      <w:r w:rsidR="00170FF3" w:rsidRPr="00104808">
        <w:rPr>
          <w:sz w:val="20"/>
          <w:szCs w:val="20"/>
          <w:highlight w:val="yellow"/>
          <w:lang w:val="en-US"/>
        </w:rPr>
        <w:t>INSERT NAME</w:t>
      </w:r>
      <w:r w:rsidR="00170FF3" w:rsidRPr="00C92159">
        <w:rPr>
          <w:sz w:val="20"/>
          <w:szCs w:val="20"/>
          <w:lang w:val="en-US"/>
        </w:rPr>
        <w:t>, (“</w:t>
      </w:r>
      <w:r w:rsidR="009C6505">
        <w:rPr>
          <w:sz w:val="20"/>
          <w:szCs w:val="20"/>
          <w:lang w:val="en-US"/>
        </w:rPr>
        <w:t>National</w:t>
      </w:r>
      <w:r w:rsidR="00170FF3">
        <w:rPr>
          <w:sz w:val="20"/>
          <w:szCs w:val="20"/>
          <w:lang w:val="en-US"/>
        </w:rPr>
        <w:t xml:space="preserve"> Representative”) </w:t>
      </w:r>
      <w:r w:rsidR="00170FF3" w:rsidRPr="00C92159">
        <w:rPr>
          <w:sz w:val="20"/>
          <w:szCs w:val="20"/>
          <w:lang w:val="en-US"/>
        </w:rPr>
        <w:t xml:space="preserve">having a principal place of business at </w:t>
      </w:r>
      <w:r w:rsidR="00170FF3" w:rsidRPr="00104808">
        <w:rPr>
          <w:sz w:val="20"/>
          <w:szCs w:val="20"/>
          <w:highlight w:val="yellow"/>
          <w:lang w:val="en-US"/>
        </w:rPr>
        <w:t>INSERT ADDRESS</w:t>
      </w:r>
      <w:r w:rsidR="00170FF3" w:rsidRPr="00C92159">
        <w:rPr>
          <w:sz w:val="20"/>
          <w:szCs w:val="20"/>
          <w:lang w:val="en-US"/>
        </w:rPr>
        <w:t xml:space="preserve"> and registered under company registration </w:t>
      </w:r>
      <w:r w:rsidR="00170FF3" w:rsidRPr="00104808">
        <w:rPr>
          <w:sz w:val="20"/>
          <w:szCs w:val="20"/>
          <w:highlight w:val="yellow"/>
          <w:lang w:val="en-US"/>
        </w:rPr>
        <w:t>number INSERT NUMBER</w:t>
      </w:r>
      <w:r w:rsidR="00170FF3">
        <w:rPr>
          <w:sz w:val="20"/>
          <w:szCs w:val="20"/>
          <w:lang w:val="en-US"/>
        </w:rPr>
        <w:t>,</w:t>
      </w:r>
      <w:r w:rsidR="00170FF3" w:rsidRPr="00C92159">
        <w:rPr>
          <w:sz w:val="20"/>
          <w:szCs w:val="20"/>
          <w:lang w:val="en-US"/>
        </w:rPr>
        <w:t xml:space="preserve"> </w:t>
      </w:r>
      <w:r w:rsidRPr="00C92159">
        <w:rPr>
          <w:sz w:val="20"/>
          <w:szCs w:val="20"/>
          <w:lang w:val="en-US"/>
        </w:rPr>
        <w:t>is entered into as of the date last written below (“the Effe</w:t>
      </w:r>
      <w:r w:rsidR="00170FF3">
        <w:rPr>
          <w:sz w:val="20"/>
          <w:szCs w:val="20"/>
          <w:lang w:val="en-US"/>
        </w:rPr>
        <w:t>ctive Date”). All</w:t>
      </w:r>
      <w:r w:rsidRPr="00C92159">
        <w:rPr>
          <w:sz w:val="20"/>
          <w:szCs w:val="20"/>
          <w:lang w:val="en-US"/>
        </w:rPr>
        <w:t xml:space="preserve"> hereafter referred to as a “Party”, and together as the “Parties”. </w:t>
      </w:r>
    </w:p>
    <w:p w14:paraId="5D56EB7F" w14:textId="77777777" w:rsidR="0091210E" w:rsidRPr="00C92159" w:rsidRDefault="0091210E" w:rsidP="00104808">
      <w:pPr>
        <w:pStyle w:val="Default"/>
        <w:jc w:val="both"/>
        <w:rPr>
          <w:sz w:val="20"/>
          <w:szCs w:val="20"/>
          <w:lang w:val="en-US"/>
        </w:rPr>
      </w:pPr>
    </w:p>
    <w:p w14:paraId="6A955BCC" w14:textId="77777777" w:rsidR="00BE09AF" w:rsidRPr="00C92159" w:rsidRDefault="00BE09AF" w:rsidP="00104808">
      <w:pPr>
        <w:pStyle w:val="Default"/>
        <w:ind w:firstLine="720"/>
        <w:jc w:val="both"/>
        <w:rPr>
          <w:sz w:val="20"/>
          <w:szCs w:val="20"/>
          <w:lang w:val="en-US"/>
        </w:rPr>
      </w:pPr>
      <w:r w:rsidRPr="00C92159">
        <w:rPr>
          <w:sz w:val="20"/>
          <w:szCs w:val="20"/>
          <w:lang w:val="en-US"/>
        </w:rPr>
        <w:t xml:space="preserve">A. WHEREAS, the </w:t>
      </w:r>
      <w:r w:rsidR="00104808">
        <w:rPr>
          <w:sz w:val="20"/>
          <w:szCs w:val="20"/>
          <w:lang w:val="en-US"/>
        </w:rPr>
        <w:t>ICEMVO</w:t>
      </w:r>
      <w:r w:rsidRPr="00C92159">
        <w:rPr>
          <w:sz w:val="20"/>
          <w:szCs w:val="20"/>
          <w:lang w:val="en-US"/>
        </w:rPr>
        <w:t xml:space="preserve"> is established to set up and manage the </w:t>
      </w:r>
      <w:r w:rsidR="00104808">
        <w:rPr>
          <w:sz w:val="20"/>
          <w:szCs w:val="20"/>
          <w:lang w:val="en-US"/>
        </w:rPr>
        <w:t>Icelandic</w:t>
      </w:r>
      <w:r w:rsidRPr="00C92159">
        <w:rPr>
          <w:sz w:val="20"/>
          <w:szCs w:val="20"/>
          <w:lang w:val="en-US"/>
        </w:rPr>
        <w:t xml:space="preserve"> Medicines Verification System or </w:t>
      </w:r>
      <w:r w:rsidR="00104808">
        <w:rPr>
          <w:sz w:val="20"/>
          <w:szCs w:val="20"/>
          <w:lang w:val="en-US"/>
        </w:rPr>
        <w:t>ICE</w:t>
      </w:r>
      <w:r w:rsidRPr="00C92159">
        <w:rPr>
          <w:sz w:val="20"/>
          <w:szCs w:val="20"/>
          <w:lang w:val="en-US"/>
        </w:rPr>
        <w:t xml:space="preserve">MVS in accordance with the EU Directive on Falsified Medicines and Delegated Regulation. </w:t>
      </w:r>
    </w:p>
    <w:p w14:paraId="7EEF9A31" w14:textId="77777777" w:rsidR="0091210E" w:rsidRPr="00C92159" w:rsidRDefault="0091210E" w:rsidP="00104808">
      <w:pPr>
        <w:pStyle w:val="Default"/>
        <w:jc w:val="both"/>
        <w:rPr>
          <w:sz w:val="20"/>
          <w:szCs w:val="20"/>
          <w:lang w:val="en-US"/>
        </w:rPr>
      </w:pPr>
    </w:p>
    <w:p w14:paraId="48FB3805" w14:textId="77777777" w:rsidR="00BE09AF" w:rsidRPr="00C92159" w:rsidRDefault="00BE09AF" w:rsidP="00104808">
      <w:pPr>
        <w:pStyle w:val="Default"/>
        <w:ind w:firstLine="720"/>
        <w:jc w:val="both"/>
        <w:rPr>
          <w:sz w:val="20"/>
          <w:szCs w:val="20"/>
          <w:lang w:val="en-US"/>
        </w:rPr>
      </w:pPr>
      <w:r w:rsidRPr="00C92159">
        <w:rPr>
          <w:sz w:val="20"/>
          <w:szCs w:val="20"/>
          <w:lang w:val="en-US"/>
        </w:rPr>
        <w:t xml:space="preserve">B. WHEREAS, the </w:t>
      </w:r>
      <w:r w:rsidR="00104808">
        <w:rPr>
          <w:sz w:val="20"/>
          <w:szCs w:val="20"/>
          <w:lang w:val="en-US"/>
        </w:rPr>
        <w:t>ICEMVO</w:t>
      </w:r>
      <w:r w:rsidRPr="00C92159">
        <w:rPr>
          <w:sz w:val="20"/>
          <w:szCs w:val="20"/>
          <w:lang w:val="en-US"/>
        </w:rPr>
        <w:t xml:space="preserve"> concluded an agreement (the National Blueprint Agreement) with the National System IT Company in order to implement, develop, test and operate the </w:t>
      </w:r>
      <w:r w:rsidR="00104808">
        <w:rPr>
          <w:sz w:val="20"/>
          <w:szCs w:val="20"/>
          <w:lang w:val="en-US"/>
        </w:rPr>
        <w:t>ICEMVS</w:t>
      </w:r>
      <w:r w:rsidRPr="00C92159">
        <w:rPr>
          <w:sz w:val="20"/>
          <w:szCs w:val="20"/>
          <w:lang w:val="en-US"/>
        </w:rPr>
        <w:t xml:space="preserve"> and its interfaces with other systems. </w:t>
      </w:r>
    </w:p>
    <w:p w14:paraId="68A0F925" w14:textId="77777777" w:rsidR="0091210E" w:rsidRPr="00C92159" w:rsidRDefault="0091210E" w:rsidP="00104808">
      <w:pPr>
        <w:pStyle w:val="Default"/>
        <w:jc w:val="both"/>
        <w:rPr>
          <w:sz w:val="20"/>
          <w:szCs w:val="20"/>
          <w:lang w:val="en-US"/>
        </w:rPr>
      </w:pPr>
    </w:p>
    <w:p w14:paraId="0282FEC6" w14:textId="77777777" w:rsidR="00BE09AF" w:rsidRPr="00C92159" w:rsidRDefault="00BE09AF" w:rsidP="00104808">
      <w:pPr>
        <w:pStyle w:val="Default"/>
        <w:ind w:firstLine="720"/>
        <w:jc w:val="both"/>
        <w:rPr>
          <w:sz w:val="20"/>
          <w:szCs w:val="20"/>
          <w:lang w:val="en-US"/>
        </w:rPr>
      </w:pPr>
      <w:r w:rsidRPr="00C92159">
        <w:rPr>
          <w:sz w:val="20"/>
          <w:szCs w:val="20"/>
          <w:lang w:val="en-US"/>
        </w:rPr>
        <w:t xml:space="preserve">C. WHEREAS, the costs of the development, implementation, operation and the maintenance of the </w:t>
      </w:r>
      <w:r w:rsidR="00104808">
        <w:rPr>
          <w:sz w:val="20"/>
          <w:szCs w:val="20"/>
          <w:lang w:val="en-US"/>
        </w:rPr>
        <w:t>ICEMVS</w:t>
      </w:r>
      <w:r w:rsidRPr="00C92159">
        <w:rPr>
          <w:sz w:val="20"/>
          <w:szCs w:val="20"/>
          <w:lang w:val="en-US"/>
        </w:rPr>
        <w:t xml:space="preserve"> and all related activities shall be born, by Marketing Authorization Holders (MAHs) for medicinal products in the relevant market. </w:t>
      </w:r>
    </w:p>
    <w:p w14:paraId="7674AED8" w14:textId="77777777" w:rsidR="0091210E" w:rsidRPr="00C92159" w:rsidRDefault="0091210E" w:rsidP="00104808">
      <w:pPr>
        <w:pStyle w:val="Default"/>
        <w:jc w:val="both"/>
        <w:rPr>
          <w:sz w:val="20"/>
          <w:szCs w:val="20"/>
          <w:lang w:val="en-US"/>
        </w:rPr>
      </w:pPr>
    </w:p>
    <w:p w14:paraId="75648828" w14:textId="77777777" w:rsidR="00BE09AF" w:rsidRDefault="00BE09AF" w:rsidP="00104808">
      <w:pPr>
        <w:pStyle w:val="Default"/>
        <w:ind w:firstLine="720"/>
        <w:jc w:val="both"/>
        <w:rPr>
          <w:sz w:val="20"/>
          <w:szCs w:val="20"/>
          <w:lang w:val="en-US"/>
        </w:rPr>
      </w:pPr>
      <w:r w:rsidRPr="00C92159">
        <w:rPr>
          <w:sz w:val="20"/>
          <w:szCs w:val="20"/>
          <w:lang w:val="en-US"/>
        </w:rPr>
        <w:t xml:space="preserve">D. WHEREAS, the </w:t>
      </w:r>
      <w:r w:rsidR="00104808">
        <w:rPr>
          <w:sz w:val="20"/>
          <w:szCs w:val="20"/>
          <w:lang w:val="en-US"/>
        </w:rPr>
        <w:t>ICEMVO</w:t>
      </w:r>
      <w:r w:rsidRPr="00C92159">
        <w:rPr>
          <w:sz w:val="20"/>
          <w:szCs w:val="20"/>
          <w:lang w:val="en-US"/>
        </w:rPr>
        <w:t xml:space="preserve"> must conclude an Agreement with Company on a non-exclusive basis to co-finance the set-up costs of the </w:t>
      </w:r>
      <w:r w:rsidR="00104808">
        <w:rPr>
          <w:sz w:val="20"/>
          <w:szCs w:val="20"/>
          <w:lang w:val="en-US"/>
        </w:rPr>
        <w:t>ICEMVS</w:t>
      </w:r>
      <w:r w:rsidRPr="00C92159">
        <w:rPr>
          <w:sz w:val="20"/>
          <w:szCs w:val="20"/>
          <w:lang w:val="en-US"/>
        </w:rPr>
        <w:t xml:space="preserve"> and all other expenses to maintain and operate the </w:t>
      </w:r>
      <w:r w:rsidR="00104808">
        <w:rPr>
          <w:sz w:val="20"/>
          <w:szCs w:val="20"/>
          <w:lang w:val="en-US"/>
        </w:rPr>
        <w:t>ICEMVS</w:t>
      </w:r>
      <w:r w:rsidRPr="00C92159">
        <w:rPr>
          <w:sz w:val="20"/>
          <w:szCs w:val="20"/>
          <w:lang w:val="en-US"/>
        </w:rPr>
        <w:t xml:space="preserve">. </w:t>
      </w:r>
    </w:p>
    <w:p w14:paraId="2CC868D5" w14:textId="77777777" w:rsidR="00170FF3" w:rsidRPr="00C92159" w:rsidRDefault="00170FF3" w:rsidP="00104808">
      <w:pPr>
        <w:pStyle w:val="Default"/>
        <w:ind w:firstLine="720"/>
        <w:jc w:val="both"/>
        <w:rPr>
          <w:sz w:val="20"/>
          <w:szCs w:val="20"/>
          <w:lang w:val="en-US"/>
        </w:rPr>
      </w:pPr>
    </w:p>
    <w:p w14:paraId="1F6A886D" w14:textId="77777777" w:rsidR="00BE09AF" w:rsidRPr="00C92159" w:rsidRDefault="00BE09AF" w:rsidP="00104808">
      <w:pPr>
        <w:pStyle w:val="Default"/>
        <w:ind w:firstLine="720"/>
        <w:jc w:val="both"/>
        <w:rPr>
          <w:sz w:val="20"/>
          <w:szCs w:val="20"/>
          <w:lang w:val="en-US"/>
        </w:rPr>
      </w:pPr>
      <w:r w:rsidRPr="00C92159">
        <w:rPr>
          <w:sz w:val="20"/>
          <w:szCs w:val="20"/>
          <w:lang w:val="en-US"/>
        </w:rPr>
        <w:t xml:space="preserve">E. WHEREAS, it is a pre-condition for entering into this Agreement that there has been signed an additional Agreement with EMVO regarding the upload of product data into the European Hub. </w:t>
      </w:r>
    </w:p>
    <w:p w14:paraId="5500774B" w14:textId="77777777" w:rsidR="0091210E" w:rsidRPr="00C92159" w:rsidRDefault="0091210E" w:rsidP="00104808">
      <w:pPr>
        <w:pStyle w:val="Default"/>
        <w:jc w:val="both"/>
        <w:rPr>
          <w:sz w:val="20"/>
          <w:szCs w:val="20"/>
          <w:lang w:val="en-US"/>
        </w:rPr>
      </w:pPr>
    </w:p>
    <w:p w14:paraId="0DED4CD8" w14:textId="77777777" w:rsidR="00BE09AF" w:rsidRPr="00C92159" w:rsidRDefault="00BE09AF" w:rsidP="00104808">
      <w:pPr>
        <w:pStyle w:val="Default"/>
        <w:ind w:firstLine="720"/>
        <w:jc w:val="both"/>
        <w:rPr>
          <w:sz w:val="20"/>
          <w:szCs w:val="20"/>
          <w:lang w:val="en-US"/>
        </w:rPr>
      </w:pPr>
      <w:r w:rsidRPr="00C92159">
        <w:rPr>
          <w:sz w:val="20"/>
          <w:szCs w:val="20"/>
          <w:lang w:val="en-US"/>
        </w:rPr>
        <w:t xml:space="preserve">NOW, THEREFORE, in consideration of the mutual promises contained herein, the parties agree as follows: </w:t>
      </w:r>
    </w:p>
    <w:p w14:paraId="63A9B0B7" w14:textId="77777777" w:rsidR="0091210E" w:rsidRPr="00C92159" w:rsidRDefault="0091210E" w:rsidP="00104808">
      <w:pPr>
        <w:pStyle w:val="Default"/>
        <w:ind w:firstLine="720"/>
        <w:jc w:val="both"/>
        <w:rPr>
          <w:sz w:val="20"/>
          <w:szCs w:val="20"/>
          <w:lang w:val="en-US"/>
        </w:rPr>
      </w:pPr>
    </w:p>
    <w:p w14:paraId="7FED49CC" w14:textId="77777777" w:rsidR="00BE09AF" w:rsidRPr="00FF6CB4" w:rsidRDefault="00FF6CB4" w:rsidP="00FF6CB4">
      <w:pPr>
        <w:pStyle w:val="Default"/>
        <w:jc w:val="both"/>
        <w:rPr>
          <w:sz w:val="20"/>
          <w:szCs w:val="20"/>
          <w:u w:val="single"/>
          <w:lang w:val="en-US"/>
        </w:rPr>
      </w:pPr>
      <w:r>
        <w:rPr>
          <w:sz w:val="20"/>
          <w:szCs w:val="20"/>
          <w:u w:val="single"/>
          <w:lang w:val="en-US"/>
        </w:rPr>
        <w:t>1.0</w:t>
      </w:r>
      <w:r>
        <w:rPr>
          <w:sz w:val="20"/>
          <w:szCs w:val="20"/>
          <w:u w:val="single"/>
          <w:lang w:val="en-US"/>
        </w:rPr>
        <w:tab/>
        <w:t>Definitions</w:t>
      </w:r>
    </w:p>
    <w:p w14:paraId="4D3517D6" w14:textId="77777777" w:rsidR="0091210E" w:rsidRPr="00C92159" w:rsidRDefault="0091210E" w:rsidP="00104808">
      <w:pPr>
        <w:pStyle w:val="Default"/>
        <w:ind w:left="360"/>
        <w:jc w:val="both"/>
        <w:rPr>
          <w:sz w:val="20"/>
          <w:szCs w:val="20"/>
          <w:lang w:val="en-US"/>
        </w:rPr>
      </w:pPr>
    </w:p>
    <w:p w14:paraId="08E048FC" w14:textId="77777777" w:rsidR="00BE09AF" w:rsidRPr="00C92159" w:rsidRDefault="00BE09AF" w:rsidP="00104808">
      <w:pPr>
        <w:pStyle w:val="Default"/>
        <w:ind w:firstLine="720"/>
        <w:jc w:val="both"/>
        <w:rPr>
          <w:sz w:val="20"/>
          <w:szCs w:val="20"/>
          <w:lang w:val="en-US"/>
        </w:rPr>
      </w:pPr>
      <w:r w:rsidRPr="00104808">
        <w:rPr>
          <w:sz w:val="20"/>
          <w:szCs w:val="20"/>
          <w:u w:val="single"/>
          <w:lang w:val="en-US"/>
        </w:rPr>
        <w:t>1.1 Definitions</w:t>
      </w:r>
      <w:r w:rsidRPr="00C92159">
        <w:rPr>
          <w:sz w:val="20"/>
          <w:szCs w:val="20"/>
          <w:lang w:val="en-US"/>
        </w:rPr>
        <w:t xml:space="preserve">. In this </w:t>
      </w:r>
      <w:r w:rsidR="00104808" w:rsidRPr="00C92159">
        <w:rPr>
          <w:sz w:val="20"/>
          <w:szCs w:val="20"/>
          <w:lang w:val="en-US"/>
        </w:rPr>
        <w:t>Agreement,</w:t>
      </w:r>
      <w:r w:rsidRPr="00C92159">
        <w:rPr>
          <w:sz w:val="20"/>
          <w:szCs w:val="20"/>
          <w:lang w:val="en-US"/>
        </w:rPr>
        <w:t xml:space="preserve"> the Definitions are set out in Exhibit A (“Definitions”), unless the context otherwise requires. </w:t>
      </w:r>
    </w:p>
    <w:p w14:paraId="1F5C8FAA" w14:textId="77777777" w:rsidR="00C92159" w:rsidRPr="00C92159" w:rsidRDefault="00C92159" w:rsidP="00104808">
      <w:pPr>
        <w:pStyle w:val="Default"/>
        <w:jc w:val="both"/>
        <w:rPr>
          <w:sz w:val="20"/>
          <w:szCs w:val="20"/>
          <w:lang w:val="en-US"/>
        </w:rPr>
      </w:pPr>
    </w:p>
    <w:p w14:paraId="3D00355D" w14:textId="77777777" w:rsidR="00BE09AF" w:rsidRPr="00625224" w:rsidRDefault="00BE09AF" w:rsidP="00104808">
      <w:pPr>
        <w:pStyle w:val="Default"/>
        <w:jc w:val="both"/>
        <w:rPr>
          <w:sz w:val="20"/>
          <w:szCs w:val="20"/>
          <w:lang w:val="en-US"/>
        </w:rPr>
      </w:pPr>
      <w:r w:rsidRPr="00104808">
        <w:rPr>
          <w:sz w:val="20"/>
          <w:szCs w:val="20"/>
          <w:u w:val="single"/>
          <w:lang w:val="en-US"/>
        </w:rPr>
        <w:t xml:space="preserve">2.0 </w:t>
      </w:r>
      <w:r w:rsidR="00FF6CB4">
        <w:rPr>
          <w:sz w:val="20"/>
          <w:szCs w:val="20"/>
          <w:u w:val="single"/>
          <w:lang w:val="en-US"/>
        </w:rPr>
        <w:tab/>
      </w:r>
      <w:r w:rsidR="00625224">
        <w:rPr>
          <w:sz w:val="20"/>
          <w:szCs w:val="20"/>
          <w:u w:val="single"/>
          <w:lang w:val="en-US"/>
        </w:rPr>
        <w:t>Scope.</w:t>
      </w:r>
      <w:r w:rsidR="00625224" w:rsidRPr="00625224">
        <w:rPr>
          <w:sz w:val="20"/>
          <w:szCs w:val="20"/>
          <w:lang w:val="en-US"/>
        </w:rPr>
        <w:t xml:space="preserve"> Pursuant to the Falsified Medicines Directive and the Commission Delegated Regulation (EU) 2016/161, the costs of the development, implementation, operation and maintenance of national medicines verification systems (ICEMVS) are to be borne by marketing authorisation holders (MAHs) for in-scope medicinal products in the relevant markets. In the Icelandic market, this mandatory function will be carried out by the Icelandic Medicines Verification Organisation (ICEMVO/Lyfjaaudkenni ehf).</w:t>
      </w:r>
    </w:p>
    <w:p w14:paraId="4C0C0B00" w14:textId="77777777" w:rsidR="00C92159" w:rsidRPr="00C92159" w:rsidRDefault="00C92159" w:rsidP="00104808">
      <w:pPr>
        <w:pStyle w:val="Default"/>
        <w:jc w:val="both"/>
        <w:rPr>
          <w:sz w:val="20"/>
          <w:szCs w:val="20"/>
          <w:lang w:val="en-US"/>
        </w:rPr>
      </w:pPr>
    </w:p>
    <w:p w14:paraId="050ECD27" w14:textId="77777777" w:rsidR="00BE09AF" w:rsidRPr="00C92159" w:rsidRDefault="00BE09AF" w:rsidP="00104808">
      <w:pPr>
        <w:pStyle w:val="Default"/>
        <w:ind w:firstLine="720"/>
        <w:jc w:val="both"/>
        <w:rPr>
          <w:sz w:val="20"/>
          <w:szCs w:val="20"/>
          <w:lang w:val="en-US"/>
        </w:rPr>
      </w:pPr>
      <w:r w:rsidRPr="00104808">
        <w:rPr>
          <w:sz w:val="20"/>
          <w:szCs w:val="20"/>
          <w:u w:val="single"/>
          <w:lang w:val="en-US"/>
        </w:rPr>
        <w:t xml:space="preserve">2.1 Financing the </w:t>
      </w:r>
      <w:r w:rsidR="00104808" w:rsidRPr="00104808">
        <w:rPr>
          <w:sz w:val="20"/>
          <w:szCs w:val="20"/>
          <w:u w:val="single"/>
          <w:lang w:val="en-US"/>
        </w:rPr>
        <w:t>ICEMVS</w:t>
      </w:r>
      <w:r w:rsidRPr="00C92159">
        <w:rPr>
          <w:sz w:val="20"/>
          <w:szCs w:val="20"/>
          <w:lang w:val="en-US"/>
        </w:rPr>
        <w:t xml:space="preserve">. This Agreement sets forth the terms and conditions for payment of the applicable fees that Company has to pay to co-finance the </w:t>
      </w:r>
      <w:r w:rsidR="00104808">
        <w:rPr>
          <w:sz w:val="20"/>
          <w:szCs w:val="20"/>
          <w:lang w:val="en-US"/>
        </w:rPr>
        <w:t>ICEMVS</w:t>
      </w:r>
      <w:r w:rsidRPr="00C92159">
        <w:rPr>
          <w:sz w:val="20"/>
          <w:szCs w:val="20"/>
          <w:lang w:val="en-US"/>
        </w:rPr>
        <w:t xml:space="preserve">. </w:t>
      </w:r>
    </w:p>
    <w:p w14:paraId="23E115F4" w14:textId="77777777" w:rsidR="00C92159" w:rsidRPr="00C92159" w:rsidRDefault="00C92159" w:rsidP="00104808">
      <w:pPr>
        <w:pStyle w:val="Default"/>
        <w:jc w:val="both"/>
        <w:rPr>
          <w:sz w:val="20"/>
          <w:szCs w:val="20"/>
          <w:lang w:val="en-US"/>
        </w:rPr>
      </w:pPr>
    </w:p>
    <w:p w14:paraId="0D1401BE" w14:textId="77777777" w:rsidR="00BE09AF" w:rsidRPr="00C92159" w:rsidRDefault="00BE09AF" w:rsidP="00104808">
      <w:pPr>
        <w:pStyle w:val="Default"/>
        <w:jc w:val="both"/>
        <w:rPr>
          <w:sz w:val="20"/>
          <w:szCs w:val="20"/>
          <w:lang w:val="en-US"/>
        </w:rPr>
      </w:pPr>
      <w:r w:rsidRPr="00104808">
        <w:rPr>
          <w:sz w:val="20"/>
          <w:szCs w:val="20"/>
          <w:u w:val="single"/>
          <w:lang w:val="en-US"/>
        </w:rPr>
        <w:t xml:space="preserve">3.0 </w:t>
      </w:r>
      <w:r w:rsidR="00FF6CB4">
        <w:rPr>
          <w:sz w:val="20"/>
          <w:szCs w:val="20"/>
          <w:u w:val="single"/>
          <w:lang w:val="en-US"/>
        </w:rPr>
        <w:tab/>
      </w:r>
      <w:r w:rsidRPr="00104808">
        <w:rPr>
          <w:sz w:val="20"/>
          <w:szCs w:val="20"/>
          <w:u w:val="single"/>
          <w:lang w:val="en-US"/>
        </w:rPr>
        <w:t>Fee Schedule, Payment and Registration Form</w:t>
      </w:r>
      <w:r w:rsidRPr="00C92159">
        <w:rPr>
          <w:sz w:val="20"/>
          <w:szCs w:val="20"/>
          <w:lang w:val="en-US"/>
        </w:rPr>
        <w:t xml:space="preserve">. </w:t>
      </w:r>
    </w:p>
    <w:p w14:paraId="5393902B" w14:textId="77777777" w:rsidR="00C92159" w:rsidRPr="00C92159" w:rsidRDefault="00C92159" w:rsidP="00104808">
      <w:pPr>
        <w:pStyle w:val="Default"/>
        <w:jc w:val="both"/>
        <w:rPr>
          <w:sz w:val="20"/>
          <w:szCs w:val="20"/>
          <w:lang w:val="en-US"/>
        </w:rPr>
      </w:pPr>
    </w:p>
    <w:p w14:paraId="5F0E99A9" w14:textId="34794FEC" w:rsidR="00BE09AF" w:rsidRPr="00C92159" w:rsidRDefault="00BE09AF" w:rsidP="00FF6CB4">
      <w:pPr>
        <w:pStyle w:val="Default"/>
        <w:ind w:firstLine="720"/>
        <w:jc w:val="both"/>
        <w:rPr>
          <w:color w:val="auto"/>
          <w:sz w:val="20"/>
          <w:szCs w:val="20"/>
          <w:lang w:val="en-US"/>
        </w:rPr>
      </w:pPr>
      <w:r w:rsidRPr="00104808">
        <w:rPr>
          <w:sz w:val="20"/>
          <w:szCs w:val="20"/>
          <w:u w:val="single"/>
          <w:lang w:val="en-US"/>
        </w:rPr>
        <w:t>3.1 Fee Schedule.</w:t>
      </w:r>
      <w:r w:rsidRPr="00C92159">
        <w:rPr>
          <w:sz w:val="20"/>
          <w:szCs w:val="20"/>
          <w:lang w:val="en-US"/>
        </w:rPr>
        <w:t xml:space="preserve"> Fees shall be those specified in </w:t>
      </w:r>
      <w:r w:rsidR="00104808">
        <w:rPr>
          <w:sz w:val="20"/>
          <w:szCs w:val="20"/>
          <w:lang w:val="en-US"/>
        </w:rPr>
        <w:t>ICEMVO</w:t>
      </w:r>
      <w:r w:rsidRPr="00C92159">
        <w:rPr>
          <w:sz w:val="20"/>
          <w:szCs w:val="20"/>
          <w:lang w:val="en-US"/>
        </w:rPr>
        <w:t>’s then-cu</w:t>
      </w:r>
      <w:r w:rsidR="00104808">
        <w:rPr>
          <w:sz w:val="20"/>
          <w:szCs w:val="20"/>
          <w:lang w:val="en-US"/>
        </w:rPr>
        <w:t xml:space="preserve">rrent fee schedule in Exhibit B. </w:t>
      </w:r>
      <w:r w:rsidRPr="00C92159">
        <w:rPr>
          <w:sz w:val="20"/>
          <w:szCs w:val="20"/>
          <w:lang w:val="en-US"/>
        </w:rPr>
        <w:t xml:space="preserve">All stated prices are exclusive of any taxes, fees and duties or other amounts, however designated, and including without limitation value added and withholding taxes which are levied or based upon such charges, or upon this Agreement. Company shall pay any taxes related to products or services purchased or licensed pursuant to this Agreement, or Company shall present an exemption certificate acceptable to the taxing authorities. Applicable taxes shall be billed as a separate item on the invoice, to the extent practical. </w:t>
      </w:r>
      <w:r w:rsidR="00104808">
        <w:rPr>
          <w:sz w:val="20"/>
          <w:szCs w:val="20"/>
          <w:lang w:val="en-US"/>
        </w:rPr>
        <w:t>ICEMVO</w:t>
      </w:r>
      <w:r w:rsidRPr="00C92159">
        <w:rPr>
          <w:sz w:val="20"/>
          <w:szCs w:val="20"/>
          <w:lang w:val="en-US"/>
        </w:rPr>
        <w:t xml:space="preserve"> may change fees annually by issuance of a revised fee schedule in Exhibit B or other </w:t>
      </w:r>
      <w:r w:rsidRPr="00C92159">
        <w:rPr>
          <w:sz w:val="20"/>
          <w:szCs w:val="20"/>
          <w:lang w:val="en-US"/>
        </w:rPr>
        <w:lastRenderedPageBreak/>
        <w:t xml:space="preserve">announcement of a change in fee. Subject to and expressly conditioned upon compliance with the terms and conditions of this Agreement the EU Directive on Falsified Medicines and the Delegated Regulation, including the </w:t>
      </w:r>
      <w:r w:rsidRPr="00C92159">
        <w:rPr>
          <w:color w:val="auto"/>
          <w:sz w:val="20"/>
          <w:szCs w:val="20"/>
          <w:lang w:val="en-US"/>
        </w:rPr>
        <w:t xml:space="preserve">obligation for Company to pay the applicable fees set forth in the Fee Schedule in Exhibit B, </w:t>
      </w:r>
      <w:r w:rsidR="00104808">
        <w:rPr>
          <w:color w:val="auto"/>
          <w:sz w:val="20"/>
          <w:szCs w:val="20"/>
          <w:lang w:val="en-US"/>
        </w:rPr>
        <w:t>ICEMVO</w:t>
      </w:r>
      <w:r w:rsidRPr="00C92159">
        <w:rPr>
          <w:color w:val="auto"/>
          <w:sz w:val="20"/>
          <w:szCs w:val="20"/>
          <w:lang w:val="en-US"/>
        </w:rPr>
        <w:t xml:space="preserve"> grants Company a non-exclusive, non-transferable, non-</w:t>
      </w:r>
      <w:r w:rsidR="00255C2E" w:rsidRPr="00C92159">
        <w:rPr>
          <w:color w:val="auto"/>
          <w:sz w:val="20"/>
          <w:szCs w:val="20"/>
          <w:lang w:val="en-US"/>
        </w:rPr>
        <w:t>sublicensable</w:t>
      </w:r>
      <w:r w:rsidRPr="00C92159">
        <w:rPr>
          <w:color w:val="auto"/>
          <w:sz w:val="20"/>
          <w:szCs w:val="20"/>
          <w:lang w:val="en-US"/>
        </w:rPr>
        <w:t xml:space="preserve">, personal license to make use of the </w:t>
      </w:r>
      <w:r w:rsidR="00104808">
        <w:rPr>
          <w:color w:val="auto"/>
          <w:sz w:val="20"/>
          <w:szCs w:val="20"/>
          <w:lang w:val="en-US"/>
        </w:rPr>
        <w:t>ICEMVS</w:t>
      </w:r>
      <w:r w:rsidRPr="00C92159">
        <w:rPr>
          <w:color w:val="auto"/>
          <w:sz w:val="20"/>
          <w:szCs w:val="20"/>
          <w:lang w:val="en-US"/>
        </w:rPr>
        <w:t xml:space="preserve"> to process Data. The </w:t>
      </w:r>
      <w:r w:rsidR="00104808">
        <w:rPr>
          <w:color w:val="auto"/>
          <w:sz w:val="20"/>
          <w:szCs w:val="20"/>
          <w:lang w:val="en-US"/>
        </w:rPr>
        <w:t>ICEMVO</w:t>
      </w:r>
      <w:r w:rsidRPr="00C92159">
        <w:rPr>
          <w:color w:val="auto"/>
          <w:sz w:val="20"/>
          <w:szCs w:val="20"/>
          <w:lang w:val="en-US"/>
        </w:rPr>
        <w:t xml:space="preserve"> has set up the </w:t>
      </w:r>
      <w:r w:rsidR="00104808">
        <w:rPr>
          <w:color w:val="auto"/>
          <w:sz w:val="20"/>
          <w:szCs w:val="20"/>
          <w:lang w:val="en-US"/>
        </w:rPr>
        <w:t>ICEMVS</w:t>
      </w:r>
      <w:r w:rsidRPr="00C92159">
        <w:rPr>
          <w:color w:val="auto"/>
          <w:sz w:val="20"/>
          <w:szCs w:val="20"/>
          <w:lang w:val="en-US"/>
        </w:rPr>
        <w:t xml:space="preserve"> and will subsequently maintain and operate the </w:t>
      </w:r>
      <w:r w:rsidR="00104808">
        <w:rPr>
          <w:color w:val="auto"/>
          <w:sz w:val="20"/>
          <w:szCs w:val="20"/>
          <w:lang w:val="en-US"/>
        </w:rPr>
        <w:t>ICEMVS</w:t>
      </w:r>
      <w:r w:rsidRPr="00C92159">
        <w:rPr>
          <w:color w:val="auto"/>
          <w:sz w:val="20"/>
          <w:szCs w:val="20"/>
          <w:lang w:val="en-US"/>
        </w:rPr>
        <w:t xml:space="preserve"> based on such fees. If the Company represents Affiliates and/or Marketing Authorization Holders/ MAHs for medical products within the </w:t>
      </w:r>
      <w:r w:rsidR="00FF6CB4">
        <w:rPr>
          <w:color w:val="auto"/>
          <w:sz w:val="20"/>
          <w:szCs w:val="20"/>
          <w:lang w:val="en-US"/>
        </w:rPr>
        <w:t>Icelandic</w:t>
      </w:r>
      <w:r w:rsidRPr="00C92159">
        <w:rPr>
          <w:color w:val="auto"/>
          <w:sz w:val="20"/>
          <w:szCs w:val="20"/>
          <w:lang w:val="en-US"/>
        </w:rPr>
        <w:t xml:space="preserve"> territory, the applicable fees will be charged according to the number of MAHs. Under no circumstances will anything in this Agreement be construed as granting, by implication, estoppel or otherwise, a license to any system technology or proprietary right belonging to the other party other than as expressly set forth under this Agreement. </w:t>
      </w:r>
    </w:p>
    <w:p w14:paraId="4E29D2A4" w14:textId="77777777" w:rsidR="00C92159" w:rsidRPr="00C92159" w:rsidRDefault="00C92159" w:rsidP="00BE09AF">
      <w:pPr>
        <w:pStyle w:val="Default"/>
        <w:rPr>
          <w:color w:val="auto"/>
          <w:sz w:val="20"/>
          <w:szCs w:val="20"/>
          <w:lang w:val="en-US"/>
        </w:rPr>
      </w:pPr>
    </w:p>
    <w:p w14:paraId="3582CD26" w14:textId="77777777" w:rsidR="00BE09AF" w:rsidRPr="00C92159" w:rsidRDefault="00BE09AF" w:rsidP="005A3FB4">
      <w:pPr>
        <w:pStyle w:val="Default"/>
        <w:ind w:firstLine="720"/>
        <w:jc w:val="both"/>
        <w:rPr>
          <w:color w:val="auto"/>
          <w:sz w:val="20"/>
          <w:szCs w:val="20"/>
          <w:lang w:val="en-US"/>
        </w:rPr>
      </w:pPr>
      <w:r w:rsidRPr="00FF6CB4">
        <w:rPr>
          <w:color w:val="auto"/>
          <w:sz w:val="20"/>
          <w:szCs w:val="20"/>
          <w:u w:val="single"/>
          <w:lang w:val="en-US"/>
        </w:rPr>
        <w:t>3.2 Payment.</w:t>
      </w:r>
      <w:r w:rsidRPr="00C92159">
        <w:rPr>
          <w:color w:val="auto"/>
          <w:sz w:val="20"/>
          <w:szCs w:val="20"/>
          <w:lang w:val="en-US"/>
        </w:rPr>
        <w:t xml:space="preserve"> The payment term shall be net thirty (30) days from the date of invoice. All payments shall be made in </w:t>
      </w:r>
      <w:r w:rsidR="006728F6">
        <w:rPr>
          <w:color w:val="auto"/>
          <w:sz w:val="20"/>
          <w:szCs w:val="20"/>
          <w:lang w:val="en-US"/>
        </w:rPr>
        <w:t>Icelandic Krona (ISK)</w:t>
      </w:r>
      <w:r w:rsidR="00C24B62">
        <w:rPr>
          <w:color w:val="auto"/>
          <w:sz w:val="20"/>
          <w:szCs w:val="20"/>
          <w:lang w:val="en-US"/>
        </w:rPr>
        <w:t>*</w:t>
      </w:r>
      <w:r w:rsidR="00C37DCF" w:rsidRPr="00C37DCF">
        <w:rPr>
          <w:sz w:val="20"/>
          <w:szCs w:val="20"/>
        </w:rPr>
        <w:t xml:space="preserve"> </w:t>
      </w:r>
      <w:r w:rsidR="00C37DCF">
        <w:rPr>
          <w:sz w:val="20"/>
          <w:szCs w:val="20"/>
        </w:rPr>
        <w:t>or equivalent in Euro (€)</w:t>
      </w:r>
      <w:r w:rsidR="00C37DCF" w:rsidRPr="00C92159">
        <w:rPr>
          <w:sz w:val="20"/>
          <w:szCs w:val="20"/>
        </w:rPr>
        <w:t>.</w:t>
      </w:r>
      <w:r w:rsidRPr="00C92159">
        <w:rPr>
          <w:color w:val="auto"/>
          <w:sz w:val="20"/>
          <w:szCs w:val="20"/>
          <w:lang w:val="en-US"/>
        </w:rPr>
        <w:t xml:space="preserve"> Any sum not paid by Company</w:t>
      </w:r>
      <w:r w:rsidR="00170FF3">
        <w:rPr>
          <w:color w:val="auto"/>
          <w:sz w:val="20"/>
          <w:szCs w:val="20"/>
          <w:lang w:val="en-US"/>
        </w:rPr>
        <w:t xml:space="preserve"> or </w:t>
      </w:r>
      <w:r w:rsidR="00C24B62">
        <w:rPr>
          <w:color w:val="auto"/>
          <w:sz w:val="20"/>
          <w:szCs w:val="20"/>
          <w:lang w:val="en-US"/>
        </w:rPr>
        <w:t>National</w:t>
      </w:r>
      <w:r w:rsidR="00170FF3">
        <w:rPr>
          <w:color w:val="auto"/>
          <w:sz w:val="20"/>
          <w:szCs w:val="20"/>
          <w:lang w:val="en-US"/>
        </w:rPr>
        <w:t xml:space="preserve"> Representative</w:t>
      </w:r>
      <w:r w:rsidRPr="00C92159">
        <w:rPr>
          <w:color w:val="auto"/>
          <w:sz w:val="20"/>
          <w:szCs w:val="20"/>
          <w:lang w:val="en-US"/>
        </w:rPr>
        <w:t xml:space="preserve">, when due, shall bear interest until paid at a rate of 1.5% per month (18% per annum) or the maximum rate permitted by law, whichever is less. If at any time, Company is delinquent in the payment of any invoice, or is otherwise in breach of this Agreement, </w:t>
      </w:r>
      <w:r w:rsidR="00104808">
        <w:rPr>
          <w:color w:val="auto"/>
          <w:sz w:val="20"/>
          <w:szCs w:val="20"/>
          <w:lang w:val="en-US"/>
        </w:rPr>
        <w:t>ICEMVO</w:t>
      </w:r>
      <w:r w:rsidRPr="00C92159">
        <w:rPr>
          <w:color w:val="auto"/>
          <w:sz w:val="20"/>
          <w:szCs w:val="20"/>
          <w:lang w:val="en-US"/>
        </w:rPr>
        <w:t xml:space="preserve"> shall i) notify the </w:t>
      </w:r>
      <w:r w:rsidR="00170FF3">
        <w:rPr>
          <w:color w:val="auto"/>
          <w:sz w:val="20"/>
          <w:szCs w:val="20"/>
          <w:lang w:val="en-US"/>
        </w:rPr>
        <w:t>Icelandic</w:t>
      </w:r>
      <w:r w:rsidRPr="00C92159">
        <w:rPr>
          <w:color w:val="auto"/>
          <w:sz w:val="20"/>
          <w:szCs w:val="20"/>
          <w:lang w:val="en-US"/>
        </w:rPr>
        <w:t xml:space="preserve"> Medicines Agency of the non-fulfilment of the Company’s obligation under Article 31 paragraph 5 of the Delegated Regulation and ii) reserve the right to suspend access to the </w:t>
      </w:r>
      <w:r w:rsidR="00104808">
        <w:rPr>
          <w:color w:val="auto"/>
          <w:sz w:val="20"/>
          <w:szCs w:val="20"/>
          <w:lang w:val="en-US"/>
        </w:rPr>
        <w:t>ICEMVS</w:t>
      </w:r>
      <w:r w:rsidRPr="00C92159">
        <w:rPr>
          <w:color w:val="auto"/>
          <w:sz w:val="20"/>
          <w:szCs w:val="20"/>
          <w:lang w:val="en-US"/>
        </w:rPr>
        <w:t xml:space="preserve"> until the due fulfilment of the payment obligation. All fees are exclusive of any taxes, fees and duties or other amounts, however designated, and including without limitation value added and withholding taxes which are levied or based upon such charges, or upon this Agreement. Any taxes related to this Agreement shall be paid by Company unless Company can present an exemption certificate acceptable to the taxing authorities. Applicable taxes shall be billed as a separate item on the invoice, to the extent possible. If fees are paid by a third party on behalf of Company, the Company shall in any case remain solely responsible and liable for the compliance with the Agreement, including the EU Directive on Falsified Medicines and Delegated Regulation. </w:t>
      </w:r>
    </w:p>
    <w:p w14:paraId="7604F009" w14:textId="77777777" w:rsidR="00C24B62" w:rsidRDefault="00C24B62" w:rsidP="00C24B62">
      <w:pPr>
        <w:pStyle w:val="Default"/>
        <w:ind w:left="720"/>
        <w:rPr>
          <w:color w:val="auto"/>
          <w:sz w:val="20"/>
          <w:szCs w:val="20"/>
          <w:lang w:val="en-US"/>
        </w:rPr>
      </w:pPr>
      <w:r>
        <w:rPr>
          <w:color w:val="auto"/>
          <w:sz w:val="20"/>
          <w:szCs w:val="20"/>
          <w:lang w:val="en-US"/>
        </w:rPr>
        <w:t>*</w:t>
      </w:r>
      <w:r w:rsidRPr="00C24B62">
        <w:t xml:space="preserve"> </w:t>
      </w:r>
      <w:r>
        <w:rPr>
          <w:color w:val="auto"/>
          <w:sz w:val="20"/>
          <w:szCs w:val="20"/>
          <w:lang w:val="en-US"/>
        </w:rPr>
        <w:t>ISK</w:t>
      </w:r>
      <w:r w:rsidRPr="00C24B62">
        <w:rPr>
          <w:color w:val="auto"/>
          <w:sz w:val="20"/>
          <w:szCs w:val="20"/>
          <w:lang w:val="en-US"/>
        </w:rPr>
        <w:t xml:space="preserve"> exchange rate</w:t>
      </w:r>
      <w:r>
        <w:rPr>
          <w:color w:val="auto"/>
          <w:sz w:val="20"/>
          <w:szCs w:val="20"/>
          <w:lang w:val="en-US"/>
        </w:rPr>
        <w:t xml:space="preserve"> information</w:t>
      </w:r>
      <w:r w:rsidRPr="00C24B62">
        <w:rPr>
          <w:color w:val="auto"/>
          <w:sz w:val="20"/>
          <w:szCs w:val="20"/>
          <w:lang w:val="en-US"/>
        </w:rPr>
        <w:t xml:space="preserve"> can be found on the website of The Central Bank of Iceland: </w:t>
      </w:r>
      <w:hyperlink r:id="rId11" w:history="1">
        <w:r w:rsidR="00A57589" w:rsidRPr="00322363">
          <w:rPr>
            <w:rStyle w:val="Hyperlink"/>
            <w:sz w:val="20"/>
            <w:szCs w:val="20"/>
            <w:lang w:val="en-US"/>
          </w:rPr>
          <w:t>https://www.cb.is/statistics/official-exchange-rate/</w:t>
        </w:r>
      </w:hyperlink>
      <w:r w:rsidR="00090376">
        <w:rPr>
          <w:color w:val="auto"/>
          <w:sz w:val="20"/>
          <w:szCs w:val="20"/>
          <w:lang w:val="en-US"/>
        </w:rPr>
        <w:t>.</w:t>
      </w:r>
    </w:p>
    <w:p w14:paraId="3679832E" w14:textId="77777777" w:rsidR="00C24B62" w:rsidRPr="00C24B62" w:rsidRDefault="00C24B62" w:rsidP="00C24B62">
      <w:pPr>
        <w:pStyle w:val="Default"/>
        <w:ind w:firstLine="720"/>
        <w:rPr>
          <w:color w:val="auto"/>
          <w:sz w:val="20"/>
          <w:szCs w:val="20"/>
          <w:lang w:val="en-US"/>
        </w:rPr>
      </w:pPr>
    </w:p>
    <w:p w14:paraId="6EAA4391" w14:textId="77777777" w:rsidR="00BE09AF" w:rsidRPr="00C92159" w:rsidRDefault="00BE09AF" w:rsidP="005A3FB4">
      <w:pPr>
        <w:pStyle w:val="Default"/>
        <w:ind w:firstLine="720"/>
        <w:jc w:val="both"/>
        <w:rPr>
          <w:color w:val="auto"/>
          <w:sz w:val="20"/>
          <w:szCs w:val="20"/>
          <w:lang w:val="en-US"/>
        </w:rPr>
      </w:pPr>
      <w:r w:rsidRPr="00FF6CB4">
        <w:rPr>
          <w:color w:val="auto"/>
          <w:sz w:val="20"/>
          <w:szCs w:val="20"/>
          <w:u w:val="single"/>
          <w:lang w:val="en-US"/>
        </w:rPr>
        <w:t>3.3 Registration Form.</w:t>
      </w:r>
      <w:r w:rsidRPr="00C92159">
        <w:rPr>
          <w:color w:val="auto"/>
          <w:sz w:val="20"/>
          <w:szCs w:val="20"/>
          <w:lang w:val="en-US"/>
        </w:rPr>
        <w:t xml:space="preserve"> The Company must ensure that the invoicing address and other contact information specified in the registration form in Exhibit C is correct and up to date. Should the address, other contact information or number of Affiliates and MAHs change, it is the responsibility of the Company to inform the </w:t>
      </w:r>
      <w:r w:rsidR="00104808">
        <w:rPr>
          <w:color w:val="auto"/>
          <w:sz w:val="20"/>
          <w:szCs w:val="20"/>
          <w:lang w:val="en-US"/>
        </w:rPr>
        <w:t>ICEMVO</w:t>
      </w:r>
      <w:r w:rsidRPr="00C92159">
        <w:rPr>
          <w:color w:val="auto"/>
          <w:sz w:val="20"/>
          <w:szCs w:val="20"/>
          <w:lang w:val="en-US"/>
        </w:rPr>
        <w:t xml:space="preserve"> in writing by immediately sending a new updated and signed Exhibit C and Exhibit D. </w:t>
      </w:r>
    </w:p>
    <w:p w14:paraId="14EEF2F0" w14:textId="77777777" w:rsidR="00C92159" w:rsidRPr="00C92159" w:rsidRDefault="00C92159" w:rsidP="005A3FB4">
      <w:pPr>
        <w:pStyle w:val="Default"/>
        <w:jc w:val="both"/>
        <w:rPr>
          <w:color w:val="auto"/>
          <w:sz w:val="20"/>
          <w:szCs w:val="20"/>
          <w:lang w:val="en-US"/>
        </w:rPr>
      </w:pPr>
    </w:p>
    <w:p w14:paraId="2DEA8BF9" w14:textId="77777777" w:rsidR="00BE09AF" w:rsidRPr="00C92159" w:rsidRDefault="00BE09AF" w:rsidP="005A3FB4">
      <w:pPr>
        <w:pStyle w:val="Default"/>
        <w:ind w:firstLine="720"/>
        <w:jc w:val="both"/>
        <w:rPr>
          <w:color w:val="auto"/>
          <w:sz w:val="20"/>
          <w:szCs w:val="20"/>
          <w:lang w:val="en-US"/>
        </w:rPr>
      </w:pPr>
      <w:r w:rsidRPr="00FF6CB4">
        <w:rPr>
          <w:color w:val="auto"/>
          <w:sz w:val="20"/>
          <w:szCs w:val="20"/>
          <w:u w:val="single"/>
          <w:lang w:val="en-US"/>
        </w:rPr>
        <w:t>3.4 All Fees are non-reimbursable</w:t>
      </w:r>
      <w:r w:rsidRPr="00C92159">
        <w:rPr>
          <w:color w:val="auto"/>
          <w:sz w:val="20"/>
          <w:szCs w:val="20"/>
          <w:lang w:val="en-US"/>
        </w:rPr>
        <w:t xml:space="preserve">. Except as otherwise decided by the </w:t>
      </w:r>
      <w:r w:rsidR="00104808">
        <w:rPr>
          <w:color w:val="auto"/>
          <w:sz w:val="20"/>
          <w:szCs w:val="20"/>
          <w:lang w:val="en-US"/>
        </w:rPr>
        <w:t>ICEMVO</w:t>
      </w:r>
      <w:r w:rsidRPr="00C92159">
        <w:rPr>
          <w:color w:val="auto"/>
          <w:sz w:val="20"/>
          <w:szCs w:val="20"/>
          <w:lang w:val="en-US"/>
        </w:rPr>
        <w:t xml:space="preserve"> board all amounts paid by the Company are definitely acquired by the </w:t>
      </w:r>
      <w:r w:rsidR="00104808">
        <w:rPr>
          <w:color w:val="auto"/>
          <w:sz w:val="20"/>
          <w:szCs w:val="20"/>
          <w:lang w:val="en-US"/>
        </w:rPr>
        <w:t>ICEMVO</w:t>
      </w:r>
      <w:r w:rsidRPr="00C92159">
        <w:rPr>
          <w:color w:val="auto"/>
          <w:sz w:val="20"/>
          <w:szCs w:val="20"/>
          <w:lang w:val="en-US"/>
        </w:rPr>
        <w:t xml:space="preserve"> and are non-reimbursable. </w:t>
      </w:r>
    </w:p>
    <w:p w14:paraId="1A089E6F" w14:textId="77777777" w:rsidR="00C92159" w:rsidRPr="00C92159" w:rsidRDefault="00C92159" w:rsidP="005A3FB4">
      <w:pPr>
        <w:pStyle w:val="Default"/>
        <w:jc w:val="both"/>
        <w:rPr>
          <w:color w:val="auto"/>
          <w:sz w:val="20"/>
          <w:szCs w:val="20"/>
          <w:lang w:val="en-US"/>
        </w:rPr>
      </w:pPr>
    </w:p>
    <w:p w14:paraId="57B2CD08" w14:textId="77777777" w:rsidR="00BE09AF" w:rsidRPr="00C92159" w:rsidRDefault="00BE09AF" w:rsidP="005A3FB4">
      <w:pPr>
        <w:pStyle w:val="Default"/>
        <w:ind w:firstLine="720"/>
        <w:jc w:val="both"/>
        <w:rPr>
          <w:color w:val="auto"/>
          <w:sz w:val="20"/>
          <w:szCs w:val="20"/>
          <w:lang w:val="en-US"/>
        </w:rPr>
      </w:pPr>
      <w:r w:rsidRPr="00FF6CB4">
        <w:rPr>
          <w:color w:val="auto"/>
          <w:sz w:val="20"/>
          <w:szCs w:val="20"/>
          <w:u w:val="single"/>
          <w:lang w:val="en-US"/>
        </w:rPr>
        <w:t>3.5 Each Party shall bear its own costs</w:t>
      </w:r>
      <w:r w:rsidRPr="00C92159">
        <w:rPr>
          <w:color w:val="auto"/>
          <w:sz w:val="20"/>
          <w:szCs w:val="20"/>
          <w:lang w:val="en-US"/>
        </w:rPr>
        <w:t xml:space="preserve">. Each party shall bear its own costs for the entering into and performance of its rights and obligations under this Agreement. </w:t>
      </w:r>
    </w:p>
    <w:p w14:paraId="01709B67" w14:textId="77777777" w:rsidR="00C92159" w:rsidRPr="00C92159" w:rsidRDefault="00C92159" w:rsidP="00BE09AF">
      <w:pPr>
        <w:pStyle w:val="Default"/>
        <w:rPr>
          <w:color w:val="auto"/>
          <w:sz w:val="20"/>
          <w:szCs w:val="20"/>
          <w:lang w:val="en-US"/>
        </w:rPr>
      </w:pPr>
    </w:p>
    <w:p w14:paraId="58067CAF" w14:textId="77777777" w:rsidR="00BE09AF" w:rsidRPr="00FF6CB4" w:rsidRDefault="00BE09AF" w:rsidP="00BE09AF">
      <w:pPr>
        <w:pStyle w:val="Default"/>
        <w:rPr>
          <w:color w:val="auto"/>
          <w:sz w:val="20"/>
          <w:szCs w:val="20"/>
          <w:u w:val="single"/>
          <w:lang w:val="en-US"/>
        </w:rPr>
      </w:pPr>
      <w:r w:rsidRPr="00FF6CB4">
        <w:rPr>
          <w:color w:val="auto"/>
          <w:sz w:val="20"/>
          <w:szCs w:val="20"/>
          <w:u w:val="single"/>
          <w:lang w:val="en-US"/>
        </w:rPr>
        <w:t>4.0</w:t>
      </w:r>
      <w:r w:rsidR="00FF6CB4">
        <w:rPr>
          <w:color w:val="auto"/>
          <w:sz w:val="20"/>
          <w:szCs w:val="20"/>
          <w:u w:val="single"/>
          <w:lang w:val="en-US"/>
        </w:rPr>
        <w:tab/>
      </w:r>
      <w:r w:rsidRPr="00FF6CB4">
        <w:rPr>
          <w:color w:val="auto"/>
          <w:sz w:val="20"/>
          <w:szCs w:val="20"/>
          <w:u w:val="single"/>
          <w:lang w:val="en-US"/>
        </w:rPr>
        <w:t xml:space="preserve">Costs, Loans &amp; Other Activities. </w:t>
      </w:r>
    </w:p>
    <w:p w14:paraId="0BEA1D3F" w14:textId="77777777" w:rsidR="00C92159" w:rsidRPr="00C92159" w:rsidRDefault="00C92159" w:rsidP="00BE09AF">
      <w:pPr>
        <w:pStyle w:val="Default"/>
        <w:rPr>
          <w:color w:val="auto"/>
          <w:sz w:val="20"/>
          <w:szCs w:val="20"/>
          <w:lang w:val="en-US"/>
        </w:rPr>
      </w:pPr>
    </w:p>
    <w:p w14:paraId="2F70A665" w14:textId="77777777" w:rsidR="00BE09AF" w:rsidRPr="00C92159" w:rsidRDefault="00BE09AF" w:rsidP="005A3FB4">
      <w:pPr>
        <w:pStyle w:val="Default"/>
        <w:ind w:firstLine="720"/>
        <w:jc w:val="both"/>
        <w:rPr>
          <w:color w:val="auto"/>
          <w:sz w:val="20"/>
          <w:szCs w:val="20"/>
          <w:lang w:val="en-US"/>
        </w:rPr>
      </w:pPr>
      <w:r w:rsidRPr="0018131A">
        <w:rPr>
          <w:color w:val="auto"/>
          <w:sz w:val="20"/>
          <w:szCs w:val="20"/>
          <w:u w:val="single"/>
          <w:lang w:val="en-US"/>
        </w:rPr>
        <w:t>4.1 Affiliates of Company and MAH(s) whom Company represents</w:t>
      </w:r>
      <w:r w:rsidR="00EC70BC" w:rsidRPr="0018131A">
        <w:rPr>
          <w:color w:val="auto"/>
          <w:sz w:val="20"/>
          <w:szCs w:val="20"/>
          <w:u w:val="single"/>
          <w:lang w:val="en-US"/>
        </w:rPr>
        <w:t xml:space="preserve"> and Icelandic Representative</w:t>
      </w:r>
      <w:r w:rsidRPr="0018131A">
        <w:rPr>
          <w:color w:val="auto"/>
          <w:sz w:val="20"/>
          <w:szCs w:val="20"/>
          <w:lang w:val="en-US"/>
        </w:rPr>
        <w:t>.</w:t>
      </w:r>
      <w:r w:rsidRPr="00C92159">
        <w:rPr>
          <w:color w:val="auto"/>
          <w:sz w:val="20"/>
          <w:szCs w:val="20"/>
          <w:lang w:val="en-US"/>
        </w:rPr>
        <w:t xml:space="preserve"> Company shall pay the applicable fee as set forth in the fee schedule mentioned in Exhibit B to </w:t>
      </w:r>
      <w:r w:rsidR="00104808">
        <w:rPr>
          <w:color w:val="auto"/>
          <w:sz w:val="20"/>
          <w:szCs w:val="20"/>
          <w:lang w:val="en-US"/>
        </w:rPr>
        <w:t>ICEMVO</w:t>
      </w:r>
      <w:r w:rsidRPr="00C92159">
        <w:rPr>
          <w:color w:val="auto"/>
          <w:sz w:val="20"/>
          <w:szCs w:val="20"/>
          <w:lang w:val="en-US"/>
        </w:rPr>
        <w:t xml:space="preserve"> under this Agreement. Company hereby guarantees the performance by such Affiliates and MAH(s) of the financial and other contractual obligations set forth in this Agreement and represents and warrants that it is empowered to enter into this Agreement on behalf of such Affiliates, and MAH(s) and to bind (and does so bind) such Affiliates and MAH(s) to the terms and conditions of this Agreement. Company may require certain of the listed Affiliates and MAH(s) to execute an agreement with </w:t>
      </w:r>
      <w:r w:rsidR="00104808">
        <w:rPr>
          <w:color w:val="auto"/>
          <w:sz w:val="20"/>
          <w:szCs w:val="20"/>
          <w:lang w:val="en-US"/>
        </w:rPr>
        <w:t>ICEMVO</w:t>
      </w:r>
      <w:r w:rsidRPr="00C92159">
        <w:rPr>
          <w:color w:val="auto"/>
          <w:sz w:val="20"/>
          <w:szCs w:val="20"/>
          <w:lang w:val="en-US"/>
        </w:rPr>
        <w:t xml:space="preserve"> such that the legal relationship shall be between </w:t>
      </w:r>
      <w:r w:rsidR="00104808">
        <w:rPr>
          <w:color w:val="auto"/>
          <w:sz w:val="20"/>
          <w:szCs w:val="20"/>
          <w:lang w:val="en-US"/>
        </w:rPr>
        <w:t>ICEMVO</w:t>
      </w:r>
      <w:r w:rsidRPr="00C92159">
        <w:rPr>
          <w:color w:val="auto"/>
          <w:sz w:val="20"/>
          <w:szCs w:val="20"/>
          <w:lang w:val="en-US"/>
        </w:rPr>
        <w:t xml:space="preserve"> and Company’s Affiliate and/or MAH(s).</w:t>
      </w:r>
      <w:r w:rsidR="00EC70BC">
        <w:rPr>
          <w:color w:val="auto"/>
          <w:sz w:val="20"/>
          <w:szCs w:val="20"/>
          <w:lang w:val="en-US"/>
        </w:rPr>
        <w:t xml:space="preserve"> The appointed </w:t>
      </w:r>
      <w:r w:rsidR="00C24B62">
        <w:rPr>
          <w:color w:val="auto"/>
          <w:sz w:val="20"/>
          <w:szCs w:val="20"/>
          <w:lang w:val="en-US"/>
        </w:rPr>
        <w:t>National</w:t>
      </w:r>
      <w:r w:rsidR="00EC70BC">
        <w:rPr>
          <w:color w:val="auto"/>
          <w:sz w:val="20"/>
          <w:szCs w:val="20"/>
          <w:lang w:val="en-US"/>
        </w:rPr>
        <w:t xml:space="preserve"> Representative, on behalf of Company, shall receive invoices from ICEMVO, and handle payments of these invoices on behalf of Company and cross-charge Company for ICEMVO invoiced fees.</w:t>
      </w:r>
      <w:r w:rsidRPr="00C92159">
        <w:rPr>
          <w:color w:val="auto"/>
          <w:sz w:val="20"/>
          <w:szCs w:val="20"/>
          <w:lang w:val="en-US"/>
        </w:rPr>
        <w:t xml:space="preserve"> Any breach by Company or by an Affiliate or by MAH(s) of this Agreement, shall entitle </w:t>
      </w:r>
      <w:r w:rsidR="00104808">
        <w:rPr>
          <w:color w:val="auto"/>
          <w:sz w:val="20"/>
          <w:szCs w:val="20"/>
          <w:lang w:val="en-US"/>
        </w:rPr>
        <w:t>ICEMVO</w:t>
      </w:r>
      <w:r w:rsidRPr="00C92159">
        <w:rPr>
          <w:color w:val="auto"/>
          <w:sz w:val="20"/>
          <w:szCs w:val="20"/>
          <w:lang w:val="en-US"/>
        </w:rPr>
        <w:t xml:space="preserve"> to terminate this Agreement with Company, Affiliate or MAH(s) pursuant to Section 8. The limits of liability set forth in this Agreement shall be deemed an aggregate limit of liability, not per Affiliate or MAH, regardless of whether an Affiliate or MAH has executed a separate Agreement with </w:t>
      </w:r>
      <w:r w:rsidR="00104808">
        <w:rPr>
          <w:color w:val="auto"/>
          <w:sz w:val="20"/>
          <w:szCs w:val="20"/>
          <w:lang w:val="en-US"/>
        </w:rPr>
        <w:t>ICEMVO</w:t>
      </w:r>
      <w:r w:rsidRPr="00C92159">
        <w:rPr>
          <w:color w:val="auto"/>
          <w:sz w:val="20"/>
          <w:szCs w:val="20"/>
          <w:lang w:val="en-US"/>
        </w:rPr>
        <w:t xml:space="preserve">. </w:t>
      </w:r>
    </w:p>
    <w:p w14:paraId="0FAC467D" w14:textId="77777777" w:rsidR="00C92159" w:rsidRPr="00C92159" w:rsidRDefault="00C92159" w:rsidP="005A3FB4">
      <w:pPr>
        <w:pStyle w:val="Default"/>
        <w:jc w:val="both"/>
        <w:rPr>
          <w:color w:val="auto"/>
          <w:sz w:val="20"/>
          <w:szCs w:val="20"/>
          <w:lang w:val="en-US"/>
        </w:rPr>
      </w:pPr>
    </w:p>
    <w:p w14:paraId="5F18DC0F" w14:textId="6D079E91" w:rsidR="00BE09AF" w:rsidRPr="00C92159" w:rsidRDefault="00BE09AF" w:rsidP="005A3FB4">
      <w:pPr>
        <w:pStyle w:val="Default"/>
        <w:ind w:firstLine="720"/>
        <w:jc w:val="both"/>
        <w:rPr>
          <w:color w:val="auto"/>
          <w:sz w:val="20"/>
          <w:szCs w:val="20"/>
          <w:lang w:val="en-US"/>
        </w:rPr>
      </w:pPr>
      <w:r w:rsidRPr="00170FF3">
        <w:rPr>
          <w:color w:val="auto"/>
          <w:sz w:val="20"/>
          <w:szCs w:val="20"/>
          <w:u w:val="single"/>
          <w:lang w:val="en-US"/>
        </w:rPr>
        <w:lastRenderedPageBreak/>
        <w:t>4.2 Payment of Outstanding Costs.</w:t>
      </w:r>
      <w:r w:rsidRPr="00170FF3">
        <w:rPr>
          <w:color w:val="auto"/>
          <w:sz w:val="20"/>
          <w:szCs w:val="20"/>
          <w:lang w:val="en-US"/>
        </w:rPr>
        <w:t xml:space="preserve"> In</w:t>
      </w:r>
      <w:r w:rsidRPr="00C92159">
        <w:rPr>
          <w:color w:val="auto"/>
          <w:sz w:val="20"/>
          <w:szCs w:val="20"/>
          <w:lang w:val="en-US"/>
        </w:rPr>
        <w:t xml:space="preserve"> the event that the implementation of the EU Directive on Falsified Medicines as a whole or the development of the </w:t>
      </w:r>
      <w:r w:rsidR="00104808">
        <w:rPr>
          <w:color w:val="auto"/>
          <w:sz w:val="20"/>
          <w:szCs w:val="20"/>
          <w:lang w:val="en-US"/>
        </w:rPr>
        <w:t>ICEMVS</w:t>
      </w:r>
      <w:r w:rsidRPr="00C92159">
        <w:rPr>
          <w:color w:val="auto"/>
          <w:sz w:val="20"/>
          <w:szCs w:val="20"/>
          <w:lang w:val="en-US"/>
        </w:rPr>
        <w:t xml:space="preserve"> more specifically would be postponed, all development activities and ramp-up activities may need to be amended, suspended or even terminated. The Parties understand that, in such case, the incurred costs and accepted but still outstanding invoices addressed to </w:t>
      </w:r>
      <w:r w:rsidR="00104808">
        <w:rPr>
          <w:color w:val="auto"/>
          <w:sz w:val="20"/>
          <w:szCs w:val="20"/>
          <w:lang w:val="en-US"/>
        </w:rPr>
        <w:t>ICEMVO</w:t>
      </w:r>
      <w:r w:rsidRPr="00C92159">
        <w:rPr>
          <w:color w:val="auto"/>
          <w:sz w:val="20"/>
          <w:szCs w:val="20"/>
          <w:lang w:val="en-US"/>
        </w:rPr>
        <w:t xml:space="preserve"> need to be paid. The potential costs and/or penalties to be paid to the National System IT Company will be provisioned as well as the cost for the salaries and lay-off costs of the personnel, freelancers and/or third</w:t>
      </w:r>
      <w:r w:rsidR="00FE66CD">
        <w:rPr>
          <w:color w:val="auto"/>
          <w:sz w:val="20"/>
          <w:szCs w:val="20"/>
          <w:lang w:val="en-US"/>
        </w:rPr>
        <w:t>-</w:t>
      </w:r>
      <w:r w:rsidRPr="00C92159">
        <w:rPr>
          <w:color w:val="auto"/>
          <w:sz w:val="20"/>
          <w:szCs w:val="20"/>
          <w:lang w:val="en-US"/>
        </w:rPr>
        <w:t xml:space="preserve">party consultants on the payroll of the </w:t>
      </w:r>
      <w:r w:rsidR="00104808">
        <w:rPr>
          <w:color w:val="auto"/>
          <w:sz w:val="20"/>
          <w:szCs w:val="20"/>
          <w:lang w:val="en-US"/>
        </w:rPr>
        <w:t>ICEMVO</w:t>
      </w:r>
      <w:r w:rsidRPr="00C92159">
        <w:rPr>
          <w:color w:val="auto"/>
          <w:sz w:val="20"/>
          <w:szCs w:val="20"/>
          <w:lang w:val="en-US"/>
        </w:rPr>
        <w:t xml:space="preserve"> or any outstanding loans. Both Parties understand and agree that such additional costs may result in additional invoices by </w:t>
      </w:r>
      <w:r w:rsidR="00104808">
        <w:rPr>
          <w:color w:val="auto"/>
          <w:sz w:val="20"/>
          <w:szCs w:val="20"/>
          <w:lang w:val="en-US"/>
        </w:rPr>
        <w:t>ICEMVO</w:t>
      </w:r>
      <w:r w:rsidRPr="00C92159">
        <w:rPr>
          <w:color w:val="auto"/>
          <w:sz w:val="20"/>
          <w:szCs w:val="20"/>
          <w:lang w:val="en-US"/>
        </w:rPr>
        <w:t xml:space="preserve"> to Company. </w:t>
      </w:r>
    </w:p>
    <w:p w14:paraId="57BF238F" w14:textId="77777777" w:rsidR="00C92159" w:rsidRPr="00C92159" w:rsidRDefault="00C92159" w:rsidP="00BE09AF">
      <w:pPr>
        <w:pStyle w:val="Default"/>
        <w:rPr>
          <w:color w:val="auto"/>
          <w:sz w:val="20"/>
          <w:szCs w:val="20"/>
          <w:lang w:val="en-US"/>
        </w:rPr>
      </w:pPr>
    </w:p>
    <w:p w14:paraId="5AC4054E" w14:textId="77777777" w:rsidR="00BE09AF" w:rsidRPr="006B42D2" w:rsidRDefault="00BE09AF" w:rsidP="00BE09AF">
      <w:pPr>
        <w:pStyle w:val="Default"/>
        <w:rPr>
          <w:color w:val="auto"/>
          <w:sz w:val="20"/>
          <w:szCs w:val="20"/>
          <w:u w:val="single"/>
          <w:lang w:val="en-US"/>
        </w:rPr>
      </w:pPr>
      <w:r w:rsidRPr="006B42D2">
        <w:rPr>
          <w:color w:val="auto"/>
          <w:sz w:val="20"/>
          <w:szCs w:val="20"/>
          <w:u w:val="single"/>
          <w:lang w:val="en-US"/>
        </w:rPr>
        <w:t xml:space="preserve">5.0 </w:t>
      </w:r>
      <w:r w:rsidR="006B42D2">
        <w:rPr>
          <w:color w:val="auto"/>
          <w:sz w:val="20"/>
          <w:szCs w:val="20"/>
          <w:u w:val="single"/>
          <w:lang w:val="en-US"/>
        </w:rPr>
        <w:tab/>
      </w:r>
      <w:r w:rsidRPr="006B42D2">
        <w:rPr>
          <w:color w:val="auto"/>
          <w:sz w:val="20"/>
          <w:szCs w:val="20"/>
          <w:u w:val="single"/>
          <w:lang w:val="en-US"/>
        </w:rPr>
        <w:t xml:space="preserve">Indemnification </w:t>
      </w:r>
    </w:p>
    <w:p w14:paraId="2D0C71CE" w14:textId="77777777" w:rsidR="00C92159" w:rsidRPr="00C92159" w:rsidRDefault="00C92159" w:rsidP="00BE09AF">
      <w:pPr>
        <w:pStyle w:val="Default"/>
        <w:rPr>
          <w:color w:val="auto"/>
          <w:sz w:val="20"/>
          <w:szCs w:val="20"/>
          <w:lang w:val="en-US"/>
        </w:rPr>
      </w:pPr>
    </w:p>
    <w:p w14:paraId="5176B7F6" w14:textId="77777777" w:rsidR="00BE09AF" w:rsidRPr="00C92159" w:rsidRDefault="00BE09AF" w:rsidP="005A3FB4">
      <w:pPr>
        <w:pStyle w:val="Default"/>
        <w:ind w:firstLine="720"/>
        <w:jc w:val="both"/>
        <w:rPr>
          <w:color w:val="auto"/>
          <w:sz w:val="20"/>
          <w:szCs w:val="20"/>
          <w:lang w:val="en-US"/>
        </w:rPr>
      </w:pPr>
      <w:r w:rsidRPr="00C92159">
        <w:rPr>
          <w:color w:val="auto"/>
          <w:sz w:val="20"/>
          <w:szCs w:val="20"/>
          <w:lang w:val="en-US"/>
        </w:rPr>
        <w:t xml:space="preserve">5.1 The </w:t>
      </w:r>
      <w:r w:rsidR="00104808">
        <w:rPr>
          <w:color w:val="auto"/>
          <w:sz w:val="20"/>
          <w:szCs w:val="20"/>
          <w:lang w:val="en-US"/>
        </w:rPr>
        <w:t>ICEMVS</w:t>
      </w:r>
      <w:r w:rsidRPr="00C92159">
        <w:rPr>
          <w:color w:val="auto"/>
          <w:sz w:val="20"/>
          <w:szCs w:val="20"/>
          <w:lang w:val="en-US"/>
        </w:rPr>
        <w:t xml:space="preserve"> may be substantially amended, suspended or even terminated by the </w:t>
      </w:r>
      <w:r w:rsidR="00104808">
        <w:rPr>
          <w:color w:val="auto"/>
          <w:sz w:val="20"/>
          <w:szCs w:val="20"/>
          <w:lang w:val="en-US"/>
        </w:rPr>
        <w:t>ICEMVO</w:t>
      </w:r>
      <w:r w:rsidRPr="00C92159">
        <w:rPr>
          <w:color w:val="auto"/>
          <w:sz w:val="20"/>
          <w:szCs w:val="20"/>
          <w:lang w:val="en-US"/>
        </w:rPr>
        <w:t xml:space="preserve"> without any indemnity being due to Company, Affiliate(s) or MAH(s). </w:t>
      </w:r>
    </w:p>
    <w:p w14:paraId="527C472F" w14:textId="77777777" w:rsidR="00C92159" w:rsidRPr="00C92159" w:rsidRDefault="00C92159" w:rsidP="005A3FB4">
      <w:pPr>
        <w:pStyle w:val="Default"/>
        <w:jc w:val="both"/>
        <w:rPr>
          <w:color w:val="auto"/>
          <w:sz w:val="20"/>
          <w:szCs w:val="20"/>
          <w:lang w:val="en-US"/>
        </w:rPr>
      </w:pPr>
    </w:p>
    <w:p w14:paraId="04C3C8B8" w14:textId="77777777" w:rsidR="00BE09AF" w:rsidRPr="00C92159" w:rsidRDefault="00BE09AF" w:rsidP="005A3FB4">
      <w:pPr>
        <w:pStyle w:val="Default"/>
        <w:jc w:val="both"/>
        <w:rPr>
          <w:color w:val="auto"/>
          <w:sz w:val="20"/>
          <w:szCs w:val="20"/>
          <w:lang w:val="en-US"/>
        </w:rPr>
      </w:pPr>
      <w:r w:rsidRPr="006B42D2">
        <w:rPr>
          <w:color w:val="auto"/>
          <w:sz w:val="20"/>
          <w:szCs w:val="20"/>
          <w:u w:val="single"/>
          <w:lang w:val="en-US"/>
        </w:rPr>
        <w:t xml:space="preserve">6.0 </w:t>
      </w:r>
      <w:r w:rsidR="006B42D2" w:rsidRPr="006B42D2">
        <w:rPr>
          <w:color w:val="auto"/>
          <w:sz w:val="20"/>
          <w:szCs w:val="20"/>
          <w:u w:val="single"/>
          <w:lang w:val="en-US"/>
        </w:rPr>
        <w:tab/>
      </w:r>
      <w:r w:rsidRPr="006B42D2">
        <w:rPr>
          <w:color w:val="auto"/>
          <w:sz w:val="20"/>
          <w:szCs w:val="20"/>
          <w:u w:val="single"/>
          <w:lang w:val="en-US"/>
        </w:rPr>
        <w:t>Limited Warranty and Limitation of Liability</w:t>
      </w:r>
      <w:r w:rsidRPr="00C92159">
        <w:rPr>
          <w:color w:val="auto"/>
          <w:sz w:val="20"/>
          <w:szCs w:val="20"/>
          <w:lang w:val="en-US"/>
        </w:rPr>
        <w:t xml:space="preserve">. </w:t>
      </w:r>
    </w:p>
    <w:p w14:paraId="65F7EADF" w14:textId="77777777" w:rsidR="00C92159" w:rsidRPr="00C92159" w:rsidRDefault="00C92159" w:rsidP="005A3FB4">
      <w:pPr>
        <w:pStyle w:val="Default"/>
        <w:jc w:val="both"/>
        <w:rPr>
          <w:color w:val="auto"/>
          <w:sz w:val="20"/>
          <w:szCs w:val="20"/>
          <w:lang w:val="en-US"/>
        </w:rPr>
      </w:pPr>
    </w:p>
    <w:p w14:paraId="72FA5768" w14:textId="77777777" w:rsidR="00BE09AF" w:rsidRPr="00C92159" w:rsidRDefault="00BE09AF" w:rsidP="005A3FB4">
      <w:pPr>
        <w:pStyle w:val="Default"/>
        <w:ind w:firstLine="720"/>
        <w:jc w:val="both"/>
        <w:rPr>
          <w:color w:val="auto"/>
          <w:sz w:val="20"/>
          <w:szCs w:val="20"/>
          <w:lang w:val="en-US"/>
        </w:rPr>
      </w:pPr>
      <w:r w:rsidRPr="00C92159">
        <w:rPr>
          <w:color w:val="auto"/>
          <w:sz w:val="20"/>
          <w:szCs w:val="20"/>
          <w:lang w:val="en-US"/>
        </w:rPr>
        <w:t xml:space="preserve">6.1 </w:t>
      </w:r>
      <w:r w:rsidR="00104808">
        <w:rPr>
          <w:color w:val="auto"/>
          <w:sz w:val="20"/>
          <w:szCs w:val="20"/>
          <w:lang w:val="en-US"/>
        </w:rPr>
        <w:t>ICEMVO</w:t>
      </w:r>
      <w:r w:rsidRPr="00C92159">
        <w:rPr>
          <w:color w:val="auto"/>
          <w:sz w:val="20"/>
          <w:szCs w:val="20"/>
          <w:lang w:val="en-US"/>
        </w:rPr>
        <w:t xml:space="preserve"> does not warrant that the </w:t>
      </w:r>
      <w:r w:rsidR="00104808">
        <w:rPr>
          <w:color w:val="auto"/>
          <w:sz w:val="20"/>
          <w:szCs w:val="20"/>
          <w:lang w:val="en-US"/>
        </w:rPr>
        <w:t>ICEMVS</w:t>
      </w:r>
      <w:r w:rsidRPr="00C92159">
        <w:rPr>
          <w:color w:val="auto"/>
          <w:sz w:val="20"/>
          <w:szCs w:val="20"/>
          <w:lang w:val="en-US"/>
        </w:rPr>
        <w:t xml:space="preserve"> will be error-free or will operate without interruption. Company’s exclusive remedy for breach of this section 6.1 shall be to notify </w:t>
      </w:r>
      <w:r w:rsidR="00104808">
        <w:rPr>
          <w:color w:val="auto"/>
          <w:sz w:val="20"/>
          <w:szCs w:val="20"/>
          <w:lang w:val="en-US"/>
        </w:rPr>
        <w:t>ICEMVO</w:t>
      </w:r>
      <w:r w:rsidRPr="00C92159">
        <w:rPr>
          <w:color w:val="auto"/>
          <w:sz w:val="20"/>
          <w:szCs w:val="20"/>
          <w:lang w:val="en-US"/>
        </w:rPr>
        <w:t xml:space="preserve"> of the problem, in which event </w:t>
      </w:r>
      <w:r w:rsidR="00104808">
        <w:rPr>
          <w:color w:val="auto"/>
          <w:sz w:val="20"/>
          <w:szCs w:val="20"/>
          <w:lang w:val="en-US"/>
        </w:rPr>
        <w:t>ICEMVO</w:t>
      </w:r>
      <w:r w:rsidRPr="00C92159">
        <w:rPr>
          <w:color w:val="auto"/>
          <w:sz w:val="20"/>
          <w:szCs w:val="20"/>
          <w:lang w:val="en-US"/>
        </w:rPr>
        <w:t xml:space="preserve"> shall use reasonable efforts to correct such problem or provide a work-around. </w:t>
      </w:r>
    </w:p>
    <w:p w14:paraId="08F82E4A" w14:textId="77777777" w:rsidR="00C92159" w:rsidRPr="00C92159" w:rsidRDefault="00C92159" w:rsidP="005A3FB4">
      <w:pPr>
        <w:pStyle w:val="Default"/>
        <w:jc w:val="both"/>
        <w:rPr>
          <w:color w:val="auto"/>
          <w:sz w:val="20"/>
          <w:szCs w:val="20"/>
          <w:lang w:val="en-US"/>
        </w:rPr>
      </w:pPr>
    </w:p>
    <w:p w14:paraId="341489F3" w14:textId="77777777" w:rsidR="00BE09AF" w:rsidRPr="00C92159" w:rsidRDefault="00BE09AF" w:rsidP="005A3FB4">
      <w:pPr>
        <w:pStyle w:val="Default"/>
        <w:ind w:firstLine="720"/>
        <w:jc w:val="both"/>
        <w:rPr>
          <w:color w:val="auto"/>
          <w:sz w:val="20"/>
          <w:szCs w:val="20"/>
          <w:lang w:val="en-US"/>
        </w:rPr>
      </w:pPr>
      <w:r w:rsidRPr="00C92159">
        <w:rPr>
          <w:color w:val="auto"/>
          <w:sz w:val="20"/>
          <w:szCs w:val="20"/>
          <w:lang w:val="en-US"/>
        </w:rPr>
        <w:t xml:space="preserve">6.2 </w:t>
      </w:r>
      <w:r w:rsidR="00104808">
        <w:rPr>
          <w:color w:val="auto"/>
          <w:sz w:val="20"/>
          <w:szCs w:val="20"/>
          <w:lang w:val="en-US"/>
        </w:rPr>
        <w:t>ICEMVO</w:t>
      </w:r>
      <w:r w:rsidRPr="00C92159">
        <w:rPr>
          <w:color w:val="auto"/>
          <w:sz w:val="20"/>
          <w:szCs w:val="20"/>
          <w:lang w:val="en-US"/>
        </w:rPr>
        <w:t xml:space="preserve"> </w:t>
      </w:r>
      <w:r w:rsidR="000E1D90">
        <w:rPr>
          <w:color w:val="auto"/>
          <w:sz w:val="20"/>
          <w:szCs w:val="20"/>
          <w:lang w:val="en-US"/>
        </w:rPr>
        <w:t>will proactively monitor</w:t>
      </w:r>
      <w:r w:rsidR="00417DEB" w:rsidRPr="00417DEB">
        <w:rPr>
          <w:color w:val="auto"/>
          <w:sz w:val="20"/>
          <w:szCs w:val="20"/>
          <w:lang w:val="en-US"/>
        </w:rPr>
        <w:t xml:space="preserve"> EMVO guidance and policies in order to secure compliance</w:t>
      </w:r>
      <w:r w:rsidR="00417DEB">
        <w:rPr>
          <w:color w:val="auto"/>
          <w:sz w:val="20"/>
          <w:szCs w:val="20"/>
          <w:lang w:val="en-US"/>
        </w:rPr>
        <w:t xml:space="preserve"> with necessary requirements</w:t>
      </w:r>
      <w:r w:rsidR="00D216F4">
        <w:rPr>
          <w:color w:val="auto"/>
          <w:sz w:val="20"/>
          <w:szCs w:val="20"/>
          <w:lang w:val="en-US"/>
        </w:rPr>
        <w:t xml:space="preserve">. </w:t>
      </w:r>
      <w:r w:rsidR="00417DEB">
        <w:rPr>
          <w:color w:val="auto"/>
          <w:sz w:val="20"/>
          <w:szCs w:val="20"/>
          <w:lang w:val="en-US"/>
        </w:rPr>
        <w:t xml:space="preserve">ICEMVO </w:t>
      </w:r>
      <w:r w:rsidRPr="00C92159">
        <w:rPr>
          <w:color w:val="auto"/>
          <w:sz w:val="20"/>
          <w:szCs w:val="20"/>
          <w:lang w:val="en-US"/>
        </w:rPr>
        <w:t xml:space="preserve">shall not be liable for actions of EMVO and of the persons to whom access to the </w:t>
      </w:r>
      <w:r w:rsidR="00104808">
        <w:rPr>
          <w:color w:val="auto"/>
          <w:sz w:val="20"/>
          <w:szCs w:val="20"/>
          <w:lang w:val="en-US"/>
        </w:rPr>
        <w:t>ICEMVS</w:t>
      </w:r>
      <w:r w:rsidRPr="00C92159">
        <w:rPr>
          <w:color w:val="auto"/>
          <w:sz w:val="20"/>
          <w:szCs w:val="20"/>
          <w:lang w:val="en-US"/>
        </w:rPr>
        <w:t xml:space="preserve"> and the EMVS has been provided. </w:t>
      </w:r>
      <w:r w:rsidR="00104808">
        <w:rPr>
          <w:color w:val="auto"/>
          <w:sz w:val="20"/>
          <w:szCs w:val="20"/>
          <w:lang w:val="en-US"/>
        </w:rPr>
        <w:t>ICEMVO</w:t>
      </w:r>
      <w:r w:rsidRPr="00C92159">
        <w:rPr>
          <w:color w:val="auto"/>
          <w:sz w:val="20"/>
          <w:szCs w:val="20"/>
          <w:lang w:val="en-US"/>
        </w:rPr>
        <w:t xml:space="preserve"> shall not be liable for the content, integrity, or completeness of the Data in the </w:t>
      </w:r>
      <w:r w:rsidR="00104808">
        <w:rPr>
          <w:color w:val="auto"/>
          <w:sz w:val="20"/>
          <w:szCs w:val="20"/>
          <w:lang w:val="en-US"/>
        </w:rPr>
        <w:t>ICEMVS</w:t>
      </w:r>
      <w:r w:rsidRPr="00C92159">
        <w:rPr>
          <w:color w:val="auto"/>
          <w:sz w:val="20"/>
          <w:szCs w:val="20"/>
          <w:lang w:val="en-US"/>
        </w:rPr>
        <w:t xml:space="preserve"> or the EMVS and for such Data being up to date. </w:t>
      </w:r>
    </w:p>
    <w:p w14:paraId="12FD0A8B" w14:textId="77777777" w:rsidR="00C92159" w:rsidRPr="00C92159" w:rsidRDefault="00C92159" w:rsidP="005A3FB4">
      <w:pPr>
        <w:pStyle w:val="Default"/>
        <w:jc w:val="both"/>
        <w:rPr>
          <w:color w:val="auto"/>
          <w:sz w:val="20"/>
          <w:szCs w:val="20"/>
          <w:lang w:val="en-US"/>
        </w:rPr>
      </w:pPr>
    </w:p>
    <w:p w14:paraId="108A331E" w14:textId="77777777" w:rsidR="00BE09AF" w:rsidRPr="00C92159" w:rsidRDefault="00BE09AF" w:rsidP="005A3FB4">
      <w:pPr>
        <w:pStyle w:val="Default"/>
        <w:ind w:firstLine="720"/>
        <w:jc w:val="both"/>
        <w:rPr>
          <w:color w:val="auto"/>
          <w:sz w:val="20"/>
          <w:szCs w:val="20"/>
          <w:lang w:val="en-US"/>
        </w:rPr>
      </w:pPr>
      <w:r w:rsidRPr="00C92159">
        <w:rPr>
          <w:color w:val="auto"/>
          <w:sz w:val="20"/>
          <w:szCs w:val="20"/>
          <w:lang w:val="en-US"/>
        </w:rPr>
        <w:t xml:space="preserve">6.3 The aggregate total liability of </w:t>
      </w:r>
      <w:r w:rsidR="00104808">
        <w:rPr>
          <w:color w:val="auto"/>
          <w:sz w:val="20"/>
          <w:szCs w:val="20"/>
          <w:lang w:val="en-US"/>
        </w:rPr>
        <w:t>ICEMVO</w:t>
      </w:r>
      <w:r w:rsidRPr="00C92159">
        <w:rPr>
          <w:color w:val="auto"/>
          <w:sz w:val="20"/>
          <w:szCs w:val="20"/>
          <w:lang w:val="en-US"/>
        </w:rPr>
        <w:t xml:space="preserve"> and its suppliers under or in connection with this Agreement or otherwise, whether in contract, tort or otherwise, shall be limited to money paid to </w:t>
      </w:r>
      <w:r w:rsidR="00104808">
        <w:rPr>
          <w:color w:val="auto"/>
          <w:sz w:val="20"/>
          <w:szCs w:val="20"/>
          <w:lang w:val="en-US"/>
        </w:rPr>
        <w:t>ICEMVO</w:t>
      </w:r>
      <w:r w:rsidRPr="00C92159">
        <w:rPr>
          <w:color w:val="auto"/>
          <w:sz w:val="20"/>
          <w:szCs w:val="20"/>
          <w:lang w:val="en-US"/>
        </w:rPr>
        <w:t xml:space="preserve"> under this Agreement in the twelve (12) month period prior to the event or circumstances giving rise to the liability. </w:t>
      </w:r>
    </w:p>
    <w:p w14:paraId="20D7B75A" w14:textId="77777777" w:rsidR="00C92159" w:rsidRPr="00C92159" w:rsidRDefault="00C92159" w:rsidP="005A3FB4">
      <w:pPr>
        <w:pStyle w:val="Default"/>
        <w:jc w:val="both"/>
        <w:rPr>
          <w:color w:val="auto"/>
          <w:sz w:val="20"/>
          <w:szCs w:val="20"/>
          <w:lang w:val="en-US"/>
        </w:rPr>
      </w:pPr>
    </w:p>
    <w:p w14:paraId="0EA1CD0B" w14:textId="77777777" w:rsidR="00BE09AF" w:rsidRPr="006B42D2" w:rsidRDefault="00BE09AF" w:rsidP="005A3FB4">
      <w:pPr>
        <w:pStyle w:val="Default"/>
        <w:jc w:val="both"/>
        <w:rPr>
          <w:color w:val="auto"/>
          <w:sz w:val="20"/>
          <w:szCs w:val="20"/>
          <w:u w:val="single"/>
          <w:lang w:val="en-US"/>
        </w:rPr>
      </w:pPr>
      <w:r w:rsidRPr="006B42D2">
        <w:rPr>
          <w:color w:val="auto"/>
          <w:sz w:val="20"/>
          <w:szCs w:val="20"/>
          <w:u w:val="single"/>
          <w:lang w:val="en-US"/>
        </w:rPr>
        <w:t xml:space="preserve">7.0 </w:t>
      </w:r>
      <w:r w:rsidR="006B42D2">
        <w:rPr>
          <w:color w:val="auto"/>
          <w:sz w:val="20"/>
          <w:szCs w:val="20"/>
          <w:u w:val="single"/>
          <w:lang w:val="en-US"/>
        </w:rPr>
        <w:tab/>
      </w:r>
      <w:r w:rsidRPr="006B42D2">
        <w:rPr>
          <w:color w:val="auto"/>
          <w:sz w:val="20"/>
          <w:szCs w:val="20"/>
          <w:u w:val="single"/>
          <w:lang w:val="en-US"/>
        </w:rPr>
        <w:t xml:space="preserve">Consequential Damages Waiver. </w:t>
      </w:r>
    </w:p>
    <w:p w14:paraId="7043CE33" w14:textId="77777777" w:rsidR="00C92159" w:rsidRPr="00C92159" w:rsidRDefault="00C92159" w:rsidP="005A3FB4">
      <w:pPr>
        <w:pStyle w:val="Default"/>
        <w:jc w:val="both"/>
        <w:rPr>
          <w:color w:val="auto"/>
          <w:sz w:val="20"/>
          <w:szCs w:val="20"/>
          <w:lang w:val="en-US"/>
        </w:rPr>
      </w:pPr>
    </w:p>
    <w:p w14:paraId="744A64FF" w14:textId="77777777" w:rsidR="00BE09AF" w:rsidRPr="00C92159" w:rsidRDefault="00BE09AF" w:rsidP="005A3FB4">
      <w:pPr>
        <w:pStyle w:val="Default"/>
        <w:ind w:firstLine="720"/>
        <w:jc w:val="both"/>
        <w:rPr>
          <w:color w:val="auto"/>
          <w:sz w:val="20"/>
          <w:szCs w:val="20"/>
          <w:lang w:val="en-US"/>
        </w:rPr>
      </w:pPr>
      <w:r w:rsidRPr="00C92159">
        <w:rPr>
          <w:color w:val="auto"/>
          <w:sz w:val="20"/>
          <w:szCs w:val="20"/>
          <w:lang w:val="en-US"/>
        </w:rPr>
        <w:t xml:space="preserve">7.1 Except for statutory limitations, in no event shall </w:t>
      </w:r>
      <w:r w:rsidR="00104808">
        <w:rPr>
          <w:color w:val="auto"/>
          <w:sz w:val="20"/>
          <w:szCs w:val="20"/>
          <w:lang w:val="en-US"/>
        </w:rPr>
        <w:t>ICEMVO</w:t>
      </w:r>
      <w:r w:rsidRPr="00C92159">
        <w:rPr>
          <w:color w:val="auto"/>
          <w:sz w:val="20"/>
          <w:szCs w:val="20"/>
          <w:lang w:val="en-US"/>
        </w:rPr>
        <w:t xml:space="preserve"> or its suppliers be liable for any special, incidental or consequential damages, or lost revenue or profits, or lost or damaged Data, or any indirect damages, whether arising in contract, tort (including negligence), or otherwise. </w:t>
      </w:r>
    </w:p>
    <w:p w14:paraId="65118F2F" w14:textId="77777777" w:rsidR="00C92159" w:rsidRPr="00C92159" w:rsidRDefault="00C92159" w:rsidP="005A3FB4">
      <w:pPr>
        <w:pStyle w:val="Default"/>
        <w:jc w:val="both"/>
        <w:rPr>
          <w:color w:val="auto"/>
          <w:sz w:val="20"/>
          <w:szCs w:val="20"/>
          <w:lang w:val="en-US"/>
        </w:rPr>
      </w:pPr>
    </w:p>
    <w:p w14:paraId="6DAEE459" w14:textId="77777777" w:rsidR="00BE09AF" w:rsidRPr="006B42D2" w:rsidRDefault="00BE09AF" w:rsidP="005A3FB4">
      <w:pPr>
        <w:pStyle w:val="Default"/>
        <w:jc w:val="both"/>
        <w:rPr>
          <w:color w:val="auto"/>
          <w:sz w:val="20"/>
          <w:szCs w:val="20"/>
          <w:u w:val="single"/>
          <w:lang w:val="en-US"/>
        </w:rPr>
      </w:pPr>
      <w:r w:rsidRPr="006B42D2">
        <w:rPr>
          <w:color w:val="auto"/>
          <w:sz w:val="20"/>
          <w:szCs w:val="20"/>
          <w:u w:val="single"/>
          <w:lang w:val="en-US"/>
        </w:rPr>
        <w:t xml:space="preserve">8.0 </w:t>
      </w:r>
      <w:r w:rsidR="006B42D2" w:rsidRPr="006B42D2">
        <w:rPr>
          <w:color w:val="auto"/>
          <w:sz w:val="20"/>
          <w:szCs w:val="20"/>
          <w:u w:val="single"/>
          <w:lang w:val="en-US"/>
        </w:rPr>
        <w:tab/>
      </w:r>
      <w:r w:rsidRPr="006B42D2">
        <w:rPr>
          <w:color w:val="auto"/>
          <w:sz w:val="20"/>
          <w:szCs w:val="20"/>
          <w:u w:val="single"/>
          <w:lang w:val="en-US"/>
        </w:rPr>
        <w:t xml:space="preserve">Term and Termination. </w:t>
      </w:r>
    </w:p>
    <w:p w14:paraId="697B2836" w14:textId="77777777" w:rsidR="00C92159" w:rsidRPr="00C92159" w:rsidRDefault="00C92159" w:rsidP="005A3FB4">
      <w:pPr>
        <w:pStyle w:val="Default"/>
        <w:jc w:val="both"/>
        <w:rPr>
          <w:color w:val="auto"/>
          <w:sz w:val="20"/>
          <w:szCs w:val="20"/>
          <w:lang w:val="en-US"/>
        </w:rPr>
      </w:pPr>
    </w:p>
    <w:p w14:paraId="34C27F74" w14:textId="77777777" w:rsidR="00BE09AF" w:rsidRPr="00C92159" w:rsidRDefault="00BE09AF" w:rsidP="005A3FB4">
      <w:pPr>
        <w:pStyle w:val="Default"/>
        <w:ind w:firstLine="720"/>
        <w:jc w:val="both"/>
        <w:rPr>
          <w:color w:val="auto"/>
          <w:sz w:val="20"/>
          <w:szCs w:val="20"/>
          <w:lang w:val="en-US"/>
        </w:rPr>
      </w:pPr>
      <w:r w:rsidRPr="00C92159">
        <w:rPr>
          <w:color w:val="auto"/>
          <w:sz w:val="20"/>
          <w:szCs w:val="20"/>
          <w:lang w:val="en-US"/>
        </w:rPr>
        <w:t xml:space="preserve">8.1 Since this Agreement covers the execution of compulsory legal provisions (mentioned in the EU Directive on Falsified Medicines, Delegated Regulation and possible other legislation) this Agreement shall be effective upon the Effective Date and shall remain in force unless otherwise terminated as provided herein. </w:t>
      </w:r>
    </w:p>
    <w:p w14:paraId="24A044D5" w14:textId="77777777" w:rsidR="00C92159" w:rsidRPr="00C92159" w:rsidRDefault="00C92159" w:rsidP="005A3FB4">
      <w:pPr>
        <w:pStyle w:val="Default"/>
        <w:jc w:val="both"/>
        <w:rPr>
          <w:color w:val="auto"/>
          <w:sz w:val="20"/>
          <w:szCs w:val="20"/>
          <w:lang w:val="en-US"/>
        </w:rPr>
      </w:pPr>
    </w:p>
    <w:p w14:paraId="337D61FE" w14:textId="77777777" w:rsidR="00BE09AF" w:rsidRPr="00C92159" w:rsidRDefault="00BE09AF" w:rsidP="005A3FB4">
      <w:pPr>
        <w:pStyle w:val="Default"/>
        <w:ind w:firstLine="720"/>
        <w:jc w:val="both"/>
        <w:rPr>
          <w:color w:val="auto"/>
          <w:sz w:val="20"/>
          <w:szCs w:val="20"/>
          <w:lang w:val="en-US"/>
        </w:rPr>
      </w:pPr>
      <w:r w:rsidRPr="00C92159">
        <w:rPr>
          <w:color w:val="auto"/>
          <w:sz w:val="20"/>
          <w:szCs w:val="20"/>
          <w:lang w:val="en-US"/>
        </w:rPr>
        <w:t xml:space="preserve">8.2 This Agreement may be terminated immediately by either party through written notice to the other Party if the Company no longer acts as MAH in the </w:t>
      </w:r>
      <w:r w:rsidR="00CD675A">
        <w:rPr>
          <w:color w:val="auto"/>
          <w:sz w:val="20"/>
          <w:szCs w:val="20"/>
          <w:lang w:val="en-US"/>
        </w:rPr>
        <w:t>Icelandic</w:t>
      </w:r>
      <w:r w:rsidRPr="00C92159">
        <w:rPr>
          <w:color w:val="auto"/>
          <w:sz w:val="20"/>
          <w:szCs w:val="20"/>
          <w:lang w:val="en-US"/>
        </w:rPr>
        <w:t xml:space="preserve"> market. In such case, the Company will have no rights whatsoever to be refunded of the already paid fees (neither in whole nor pro rata). </w:t>
      </w:r>
    </w:p>
    <w:p w14:paraId="6C25131B" w14:textId="77777777" w:rsidR="00C92159" w:rsidRPr="00C92159" w:rsidRDefault="00C92159" w:rsidP="005A3FB4">
      <w:pPr>
        <w:pStyle w:val="Default"/>
        <w:jc w:val="both"/>
        <w:rPr>
          <w:color w:val="auto"/>
          <w:sz w:val="20"/>
          <w:szCs w:val="20"/>
          <w:lang w:val="en-US"/>
        </w:rPr>
      </w:pPr>
    </w:p>
    <w:p w14:paraId="655AD7BC" w14:textId="77777777" w:rsidR="00BE09AF" w:rsidRPr="00C92159" w:rsidRDefault="00BE09AF" w:rsidP="005A3FB4">
      <w:pPr>
        <w:pStyle w:val="Default"/>
        <w:ind w:firstLine="720"/>
        <w:jc w:val="both"/>
        <w:rPr>
          <w:color w:val="auto"/>
          <w:sz w:val="20"/>
          <w:szCs w:val="20"/>
          <w:lang w:val="en-US"/>
        </w:rPr>
      </w:pPr>
      <w:r w:rsidRPr="00C92159">
        <w:rPr>
          <w:color w:val="auto"/>
          <w:sz w:val="20"/>
          <w:szCs w:val="20"/>
          <w:lang w:val="en-US"/>
        </w:rPr>
        <w:t xml:space="preserve">8.3 This Agreement may be terminated if the applicable legislation ceases to apply to the undersigned Company or the </w:t>
      </w:r>
      <w:r w:rsidR="00104808">
        <w:rPr>
          <w:color w:val="auto"/>
          <w:sz w:val="20"/>
          <w:szCs w:val="20"/>
          <w:lang w:val="en-US"/>
        </w:rPr>
        <w:t>ICEMVO</w:t>
      </w:r>
      <w:r w:rsidRPr="00C92159">
        <w:rPr>
          <w:color w:val="auto"/>
          <w:sz w:val="20"/>
          <w:szCs w:val="20"/>
          <w:lang w:val="en-US"/>
        </w:rPr>
        <w:t xml:space="preserve">. Safe for Section 4.2, the board of directors of </w:t>
      </w:r>
      <w:r w:rsidR="00104808">
        <w:rPr>
          <w:color w:val="auto"/>
          <w:sz w:val="20"/>
          <w:szCs w:val="20"/>
          <w:lang w:val="en-US"/>
        </w:rPr>
        <w:t>ICEMVO</w:t>
      </w:r>
      <w:r w:rsidRPr="00C92159">
        <w:rPr>
          <w:color w:val="auto"/>
          <w:sz w:val="20"/>
          <w:szCs w:val="20"/>
          <w:lang w:val="en-US"/>
        </w:rPr>
        <w:t xml:space="preserve"> has the sole and exclusive right to decide on whether to refund any remaining funds, and to decide on the modalities of a potential refund (including timing and proportion). Such potential refund will be paid on a pro rata basis of all amounts paid by the Company and other eligible parties that are still active in </w:t>
      </w:r>
      <w:r w:rsidR="00C24B62">
        <w:rPr>
          <w:color w:val="auto"/>
          <w:sz w:val="20"/>
          <w:szCs w:val="20"/>
          <w:lang w:val="en-US"/>
        </w:rPr>
        <w:t>Iceland</w:t>
      </w:r>
      <w:r w:rsidRPr="00C92159">
        <w:rPr>
          <w:color w:val="auto"/>
          <w:sz w:val="20"/>
          <w:szCs w:val="20"/>
          <w:lang w:val="en-US"/>
        </w:rPr>
        <w:t xml:space="preserve"> at the time of the decision by the </w:t>
      </w:r>
      <w:r w:rsidR="00104808">
        <w:rPr>
          <w:color w:val="auto"/>
          <w:sz w:val="20"/>
          <w:szCs w:val="20"/>
          <w:lang w:val="en-US"/>
        </w:rPr>
        <w:t>ICEMVO</w:t>
      </w:r>
      <w:r w:rsidRPr="00C92159">
        <w:rPr>
          <w:color w:val="auto"/>
          <w:sz w:val="20"/>
          <w:szCs w:val="20"/>
          <w:lang w:val="en-US"/>
        </w:rPr>
        <w:t xml:space="preserve"> board. </w:t>
      </w:r>
    </w:p>
    <w:p w14:paraId="69133AE9" w14:textId="77777777" w:rsidR="00C92159" w:rsidRPr="00C92159" w:rsidRDefault="00C92159" w:rsidP="005A3FB4">
      <w:pPr>
        <w:pStyle w:val="Default"/>
        <w:jc w:val="both"/>
        <w:rPr>
          <w:color w:val="auto"/>
          <w:sz w:val="20"/>
          <w:szCs w:val="20"/>
          <w:lang w:val="en-US"/>
        </w:rPr>
      </w:pPr>
    </w:p>
    <w:p w14:paraId="21C7E0E7" w14:textId="77777777" w:rsidR="00BE09AF" w:rsidRPr="00C92159" w:rsidRDefault="00BE09AF" w:rsidP="005A3FB4">
      <w:pPr>
        <w:pStyle w:val="Default"/>
        <w:ind w:firstLine="720"/>
        <w:jc w:val="both"/>
        <w:rPr>
          <w:color w:val="auto"/>
          <w:sz w:val="20"/>
          <w:szCs w:val="20"/>
          <w:lang w:val="en-US"/>
        </w:rPr>
      </w:pPr>
      <w:r w:rsidRPr="00C92159">
        <w:rPr>
          <w:color w:val="auto"/>
          <w:sz w:val="20"/>
          <w:szCs w:val="20"/>
          <w:lang w:val="en-US"/>
        </w:rPr>
        <w:t xml:space="preserve">8.4 </w:t>
      </w:r>
      <w:r w:rsidR="00104808">
        <w:rPr>
          <w:color w:val="auto"/>
          <w:sz w:val="20"/>
          <w:szCs w:val="20"/>
          <w:lang w:val="en-US"/>
        </w:rPr>
        <w:t>ICEMVO</w:t>
      </w:r>
      <w:r w:rsidRPr="00C92159">
        <w:rPr>
          <w:color w:val="auto"/>
          <w:sz w:val="20"/>
          <w:szCs w:val="20"/>
          <w:lang w:val="en-US"/>
        </w:rPr>
        <w:t xml:space="preserve"> will have the right to terminate the Agreement without any liability to Company, if the agreement between EMVO and </w:t>
      </w:r>
      <w:r w:rsidR="00104808">
        <w:rPr>
          <w:color w:val="auto"/>
          <w:sz w:val="20"/>
          <w:szCs w:val="20"/>
          <w:lang w:val="en-US"/>
        </w:rPr>
        <w:t>ICEMVO</w:t>
      </w:r>
      <w:r w:rsidRPr="00C92159">
        <w:rPr>
          <w:color w:val="auto"/>
          <w:sz w:val="20"/>
          <w:szCs w:val="20"/>
          <w:lang w:val="en-US"/>
        </w:rPr>
        <w:t xml:space="preserve">, for the use of the European Hub is terminated for any reason. </w:t>
      </w:r>
    </w:p>
    <w:p w14:paraId="0C0BB2BF" w14:textId="77777777" w:rsidR="00C92159" w:rsidRPr="00C92159" w:rsidRDefault="00C92159" w:rsidP="005A3FB4">
      <w:pPr>
        <w:pStyle w:val="Default"/>
        <w:ind w:firstLine="720"/>
        <w:jc w:val="both"/>
        <w:rPr>
          <w:color w:val="auto"/>
          <w:sz w:val="20"/>
          <w:szCs w:val="20"/>
          <w:lang w:val="en-US"/>
        </w:rPr>
      </w:pPr>
    </w:p>
    <w:p w14:paraId="37D4FF09" w14:textId="77777777" w:rsidR="006B42D2" w:rsidRDefault="00BE09AF" w:rsidP="005A3FB4">
      <w:pPr>
        <w:pStyle w:val="Default"/>
        <w:ind w:firstLine="720"/>
        <w:jc w:val="both"/>
        <w:rPr>
          <w:color w:val="auto"/>
          <w:sz w:val="20"/>
          <w:szCs w:val="20"/>
          <w:lang w:val="en-US"/>
        </w:rPr>
      </w:pPr>
      <w:r w:rsidRPr="00C92159">
        <w:rPr>
          <w:color w:val="auto"/>
          <w:sz w:val="20"/>
          <w:szCs w:val="20"/>
          <w:lang w:val="en-US"/>
        </w:rPr>
        <w:t xml:space="preserve">8.5 This Agreement may be terminated with immediate effect by written notice by the non-defaulting Party in the event that the other Party commits a material breach of this Agreement and fails to remedy such breach within thirty (30) days after having been given written notice in respect thereof. </w:t>
      </w:r>
    </w:p>
    <w:p w14:paraId="0148D836" w14:textId="77777777" w:rsidR="006B42D2" w:rsidRDefault="006B42D2" w:rsidP="005A3FB4">
      <w:pPr>
        <w:pStyle w:val="Default"/>
        <w:ind w:firstLine="720"/>
        <w:jc w:val="both"/>
        <w:rPr>
          <w:color w:val="auto"/>
          <w:sz w:val="20"/>
          <w:szCs w:val="20"/>
          <w:lang w:val="en-US"/>
        </w:rPr>
      </w:pPr>
    </w:p>
    <w:p w14:paraId="629B3E39" w14:textId="77777777" w:rsidR="00BE09AF" w:rsidRPr="00C92159" w:rsidRDefault="00BE09AF" w:rsidP="005A3FB4">
      <w:pPr>
        <w:pStyle w:val="Default"/>
        <w:ind w:firstLine="720"/>
        <w:jc w:val="both"/>
        <w:rPr>
          <w:color w:val="auto"/>
          <w:sz w:val="20"/>
          <w:szCs w:val="20"/>
          <w:lang w:val="en-US"/>
        </w:rPr>
      </w:pPr>
      <w:r w:rsidRPr="00C92159">
        <w:rPr>
          <w:color w:val="auto"/>
          <w:sz w:val="20"/>
          <w:szCs w:val="20"/>
          <w:lang w:val="en-US"/>
        </w:rPr>
        <w:t xml:space="preserve">8.6 The rights and obligations of the parties contained in Sections 5, 6, 7, 8, 9 and 10 will survive any expiration or termination of this Agreement. </w:t>
      </w:r>
    </w:p>
    <w:p w14:paraId="78AEE9CB" w14:textId="77777777" w:rsidR="00C92159" w:rsidRDefault="00C92159" w:rsidP="005A3FB4">
      <w:pPr>
        <w:pStyle w:val="Default"/>
        <w:jc w:val="both"/>
        <w:rPr>
          <w:color w:val="auto"/>
          <w:sz w:val="20"/>
          <w:szCs w:val="20"/>
          <w:lang w:val="en-US"/>
        </w:rPr>
      </w:pPr>
    </w:p>
    <w:p w14:paraId="694C1B49" w14:textId="77777777" w:rsidR="00BE09AF" w:rsidRPr="006B42D2" w:rsidRDefault="00BE09AF" w:rsidP="005A3FB4">
      <w:pPr>
        <w:pStyle w:val="Default"/>
        <w:jc w:val="both"/>
        <w:rPr>
          <w:color w:val="auto"/>
          <w:sz w:val="20"/>
          <w:szCs w:val="20"/>
          <w:u w:val="single"/>
          <w:lang w:val="en-US"/>
        </w:rPr>
      </w:pPr>
      <w:r w:rsidRPr="006B42D2">
        <w:rPr>
          <w:color w:val="auto"/>
          <w:sz w:val="20"/>
          <w:szCs w:val="20"/>
          <w:u w:val="single"/>
          <w:lang w:val="en-US"/>
        </w:rPr>
        <w:t xml:space="preserve">9.0 </w:t>
      </w:r>
      <w:r w:rsidR="006B42D2">
        <w:rPr>
          <w:color w:val="auto"/>
          <w:sz w:val="20"/>
          <w:szCs w:val="20"/>
          <w:u w:val="single"/>
          <w:lang w:val="en-US"/>
        </w:rPr>
        <w:tab/>
      </w:r>
      <w:r w:rsidRPr="006B42D2">
        <w:rPr>
          <w:color w:val="auto"/>
          <w:sz w:val="20"/>
          <w:szCs w:val="20"/>
          <w:u w:val="single"/>
          <w:lang w:val="en-US"/>
        </w:rPr>
        <w:t xml:space="preserve">Confidential Information. </w:t>
      </w:r>
    </w:p>
    <w:p w14:paraId="27BFBA2E" w14:textId="77777777" w:rsidR="00C92159" w:rsidRDefault="00C92159" w:rsidP="005A3FB4">
      <w:pPr>
        <w:pStyle w:val="Default"/>
        <w:jc w:val="both"/>
        <w:rPr>
          <w:color w:val="auto"/>
          <w:sz w:val="20"/>
          <w:szCs w:val="20"/>
          <w:lang w:val="en-US"/>
        </w:rPr>
      </w:pPr>
    </w:p>
    <w:p w14:paraId="01563774" w14:textId="77777777" w:rsidR="00BE09AF" w:rsidRPr="00C92159" w:rsidRDefault="00BE09AF" w:rsidP="005A3FB4">
      <w:pPr>
        <w:pStyle w:val="Default"/>
        <w:ind w:firstLine="720"/>
        <w:jc w:val="both"/>
        <w:rPr>
          <w:color w:val="auto"/>
          <w:sz w:val="20"/>
          <w:szCs w:val="20"/>
          <w:lang w:val="en-US"/>
        </w:rPr>
      </w:pPr>
      <w:r w:rsidRPr="00C92159">
        <w:rPr>
          <w:color w:val="auto"/>
          <w:sz w:val="20"/>
          <w:szCs w:val="20"/>
          <w:lang w:val="en-US"/>
        </w:rPr>
        <w:t xml:space="preserve">9.1 Each Party guarantees that all information of a confidential nature received from the other Party or their advisors before, during and after the conclusion of the Agreement shall remain confidential. </w:t>
      </w:r>
    </w:p>
    <w:p w14:paraId="639A0E38" w14:textId="77777777" w:rsidR="00BE09AF" w:rsidRPr="00C92159" w:rsidRDefault="00BE09AF" w:rsidP="005A3FB4">
      <w:pPr>
        <w:pStyle w:val="Default"/>
        <w:jc w:val="both"/>
        <w:rPr>
          <w:color w:val="auto"/>
          <w:sz w:val="20"/>
          <w:szCs w:val="20"/>
          <w:lang w:val="en-US"/>
        </w:rPr>
      </w:pPr>
    </w:p>
    <w:p w14:paraId="28205336" w14:textId="77777777" w:rsidR="00BE09AF" w:rsidRPr="00C92159" w:rsidRDefault="00BE09AF" w:rsidP="005A3FB4">
      <w:pPr>
        <w:pStyle w:val="Default"/>
        <w:ind w:firstLine="720"/>
        <w:jc w:val="both"/>
        <w:rPr>
          <w:color w:val="auto"/>
          <w:sz w:val="20"/>
          <w:szCs w:val="20"/>
          <w:lang w:val="en-US"/>
        </w:rPr>
      </w:pPr>
      <w:r w:rsidRPr="00C92159">
        <w:rPr>
          <w:color w:val="auto"/>
          <w:sz w:val="20"/>
          <w:szCs w:val="20"/>
          <w:lang w:val="en-US"/>
        </w:rPr>
        <w:t>9.2 The obligations of confidentiality set forth herein shall not apply to information which (a) has entered the public domain except where such entry is the result of Company’s, Affiliate’s</w:t>
      </w:r>
      <w:r w:rsidR="00991E17">
        <w:rPr>
          <w:color w:val="auto"/>
          <w:sz w:val="20"/>
          <w:szCs w:val="20"/>
          <w:lang w:val="en-US"/>
        </w:rPr>
        <w:t>,</w:t>
      </w:r>
      <w:r w:rsidR="006B42D2">
        <w:rPr>
          <w:color w:val="auto"/>
          <w:sz w:val="20"/>
          <w:szCs w:val="20"/>
          <w:lang w:val="en-US"/>
        </w:rPr>
        <w:t xml:space="preserve"> </w:t>
      </w:r>
      <w:r w:rsidR="00C24B62">
        <w:rPr>
          <w:color w:val="auto"/>
          <w:sz w:val="20"/>
          <w:szCs w:val="20"/>
          <w:lang w:val="en-US"/>
        </w:rPr>
        <w:t>National</w:t>
      </w:r>
      <w:r w:rsidR="006B42D2">
        <w:rPr>
          <w:color w:val="auto"/>
          <w:sz w:val="20"/>
          <w:szCs w:val="20"/>
          <w:lang w:val="en-US"/>
        </w:rPr>
        <w:t xml:space="preserve"> Representative</w:t>
      </w:r>
      <w:r w:rsidR="006B42D2" w:rsidRPr="00C92159">
        <w:rPr>
          <w:color w:val="auto"/>
          <w:sz w:val="20"/>
          <w:szCs w:val="20"/>
          <w:lang w:val="en-US"/>
        </w:rPr>
        <w:t xml:space="preserve">’s </w:t>
      </w:r>
      <w:r w:rsidRPr="00C92159">
        <w:rPr>
          <w:color w:val="auto"/>
          <w:sz w:val="20"/>
          <w:szCs w:val="20"/>
          <w:lang w:val="en-US"/>
        </w:rPr>
        <w:t>or MAH(s) breach of this Agreement; (b) prior to disclosure hereunder was already rightfully in Company’s possession; or (c) subsequent to disclosure hereunder is</w:t>
      </w:r>
      <w:r w:rsidR="00991E17">
        <w:rPr>
          <w:color w:val="auto"/>
          <w:sz w:val="20"/>
          <w:szCs w:val="20"/>
          <w:lang w:val="en-US"/>
        </w:rPr>
        <w:t xml:space="preserve"> o</w:t>
      </w:r>
      <w:r w:rsidR="006314AE">
        <w:rPr>
          <w:color w:val="auto"/>
          <w:sz w:val="20"/>
          <w:szCs w:val="20"/>
          <w:lang w:val="en-US"/>
        </w:rPr>
        <w:t>btained by Company, Affiliate, National</w:t>
      </w:r>
      <w:r w:rsidR="00991E17">
        <w:rPr>
          <w:color w:val="auto"/>
          <w:sz w:val="20"/>
          <w:szCs w:val="20"/>
          <w:lang w:val="en-US"/>
        </w:rPr>
        <w:t xml:space="preserve"> Representative</w:t>
      </w:r>
      <w:r w:rsidR="00991E17" w:rsidRPr="00C92159">
        <w:rPr>
          <w:color w:val="auto"/>
          <w:sz w:val="20"/>
          <w:szCs w:val="20"/>
          <w:lang w:val="en-US"/>
        </w:rPr>
        <w:t xml:space="preserve">’s </w:t>
      </w:r>
      <w:r w:rsidRPr="00C92159">
        <w:rPr>
          <w:color w:val="auto"/>
          <w:sz w:val="20"/>
          <w:szCs w:val="20"/>
          <w:lang w:val="en-US"/>
        </w:rPr>
        <w:t>or MAH on a non-confidential basis from a third party who has the right to disclose such information to Company, Affiliate</w:t>
      </w:r>
      <w:r w:rsidR="00991E17">
        <w:rPr>
          <w:color w:val="auto"/>
          <w:sz w:val="20"/>
          <w:szCs w:val="20"/>
          <w:lang w:val="en-US"/>
        </w:rPr>
        <w:t xml:space="preserve">, </w:t>
      </w:r>
      <w:r w:rsidR="00C24B62">
        <w:rPr>
          <w:color w:val="auto"/>
          <w:sz w:val="20"/>
          <w:szCs w:val="20"/>
          <w:lang w:val="en-US"/>
        </w:rPr>
        <w:t>National</w:t>
      </w:r>
      <w:r w:rsidR="00991E17">
        <w:rPr>
          <w:color w:val="auto"/>
          <w:sz w:val="20"/>
          <w:szCs w:val="20"/>
          <w:lang w:val="en-US"/>
        </w:rPr>
        <w:t xml:space="preserve"> Representative</w:t>
      </w:r>
      <w:r w:rsidR="00991E17" w:rsidRPr="00C92159">
        <w:rPr>
          <w:color w:val="auto"/>
          <w:sz w:val="20"/>
          <w:szCs w:val="20"/>
          <w:lang w:val="en-US"/>
        </w:rPr>
        <w:t>’s</w:t>
      </w:r>
      <w:r w:rsidRPr="00C92159">
        <w:rPr>
          <w:color w:val="auto"/>
          <w:sz w:val="20"/>
          <w:szCs w:val="20"/>
          <w:lang w:val="en-US"/>
        </w:rPr>
        <w:t xml:space="preserve"> or MAH. Neither party shall disclose, advertise, or publish the terms and conditions of this Agreement without the prior written consent of the other party. Any press release or publication regarding this Agreement is subject to prior review and written approval of the parties. </w:t>
      </w:r>
    </w:p>
    <w:p w14:paraId="7B250DE3" w14:textId="77777777" w:rsidR="00C92159" w:rsidRDefault="00C92159" w:rsidP="005A3FB4">
      <w:pPr>
        <w:pStyle w:val="Default"/>
        <w:jc w:val="both"/>
        <w:rPr>
          <w:color w:val="auto"/>
          <w:sz w:val="20"/>
          <w:szCs w:val="20"/>
          <w:lang w:val="en-US"/>
        </w:rPr>
      </w:pPr>
    </w:p>
    <w:p w14:paraId="5792C469" w14:textId="77777777" w:rsidR="00BE09AF" w:rsidRPr="00991E17" w:rsidRDefault="00BE09AF" w:rsidP="005A3FB4">
      <w:pPr>
        <w:pStyle w:val="Default"/>
        <w:jc w:val="both"/>
        <w:rPr>
          <w:color w:val="auto"/>
          <w:sz w:val="20"/>
          <w:szCs w:val="20"/>
          <w:u w:val="single"/>
          <w:lang w:val="en-US"/>
        </w:rPr>
      </w:pPr>
      <w:r w:rsidRPr="00991E17">
        <w:rPr>
          <w:color w:val="auto"/>
          <w:sz w:val="20"/>
          <w:szCs w:val="20"/>
          <w:u w:val="single"/>
          <w:lang w:val="en-US"/>
        </w:rPr>
        <w:t xml:space="preserve">10.0 </w:t>
      </w:r>
      <w:r w:rsidR="00991E17" w:rsidRPr="00991E17">
        <w:rPr>
          <w:color w:val="auto"/>
          <w:sz w:val="20"/>
          <w:szCs w:val="20"/>
          <w:u w:val="single"/>
          <w:lang w:val="en-US"/>
        </w:rPr>
        <w:tab/>
      </w:r>
      <w:r w:rsidRPr="00991E17">
        <w:rPr>
          <w:color w:val="auto"/>
          <w:sz w:val="20"/>
          <w:szCs w:val="20"/>
          <w:u w:val="single"/>
          <w:lang w:val="en-US"/>
        </w:rPr>
        <w:t xml:space="preserve">General Terms and Conditions. </w:t>
      </w:r>
    </w:p>
    <w:p w14:paraId="3485CF3B" w14:textId="77777777" w:rsidR="00C92159" w:rsidRDefault="00C92159" w:rsidP="005A3FB4">
      <w:pPr>
        <w:pStyle w:val="Default"/>
        <w:jc w:val="both"/>
        <w:rPr>
          <w:color w:val="auto"/>
          <w:sz w:val="20"/>
          <w:szCs w:val="20"/>
          <w:lang w:val="en-US"/>
        </w:rPr>
      </w:pPr>
    </w:p>
    <w:p w14:paraId="0C6BD12B" w14:textId="77777777" w:rsidR="00BE09AF" w:rsidRPr="00C92159" w:rsidRDefault="00BE09AF" w:rsidP="005A3FB4">
      <w:pPr>
        <w:pStyle w:val="Default"/>
        <w:ind w:firstLine="720"/>
        <w:jc w:val="both"/>
        <w:rPr>
          <w:color w:val="auto"/>
          <w:sz w:val="20"/>
          <w:szCs w:val="20"/>
          <w:lang w:val="en-US"/>
        </w:rPr>
      </w:pPr>
      <w:r w:rsidRPr="00991E17">
        <w:rPr>
          <w:color w:val="auto"/>
          <w:sz w:val="20"/>
          <w:szCs w:val="20"/>
          <w:u w:val="single"/>
          <w:lang w:val="en-US"/>
        </w:rPr>
        <w:t>10.1 Assignment.</w:t>
      </w:r>
      <w:r w:rsidRPr="00C92159">
        <w:rPr>
          <w:color w:val="auto"/>
          <w:sz w:val="20"/>
          <w:szCs w:val="20"/>
          <w:lang w:val="en-US"/>
        </w:rPr>
        <w:t xml:space="preserve"> Neither party may assign this Agreement or any interest or rights granted hereunder to any third party without the prior written consent of the other party. A change of control or reorganization of either party pursuant to a merger, sale of assets or stock will be deemed to be an assignment under this Agreement. This Agreement will terminate immediately upon occurrence of any prohibited assignment. </w:t>
      </w:r>
    </w:p>
    <w:p w14:paraId="1F442415" w14:textId="77777777" w:rsidR="00C92159" w:rsidRDefault="00C92159" w:rsidP="005A3FB4">
      <w:pPr>
        <w:pStyle w:val="Default"/>
        <w:ind w:firstLine="720"/>
        <w:jc w:val="both"/>
        <w:rPr>
          <w:color w:val="auto"/>
          <w:sz w:val="20"/>
          <w:szCs w:val="20"/>
          <w:lang w:val="en-US"/>
        </w:rPr>
      </w:pPr>
    </w:p>
    <w:p w14:paraId="1428FBB8" w14:textId="77777777" w:rsidR="00BE09AF" w:rsidRPr="00C92159" w:rsidRDefault="00BE09AF" w:rsidP="005A3FB4">
      <w:pPr>
        <w:pStyle w:val="Default"/>
        <w:ind w:firstLine="720"/>
        <w:jc w:val="both"/>
        <w:rPr>
          <w:color w:val="auto"/>
          <w:sz w:val="20"/>
          <w:szCs w:val="20"/>
          <w:lang w:val="en-US"/>
        </w:rPr>
      </w:pPr>
      <w:r w:rsidRPr="00991E17">
        <w:rPr>
          <w:color w:val="auto"/>
          <w:sz w:val="20"/>
          <w:szCs w:val="20"/>
          <w:u w:val="single"/>
          <w:lang w:val="en-US"/>
        </w:rPr>
        <w:t>10.2 Relationship of Parties.</w:t>
      </w:r>
      <w:r w:rsidRPr="00C92159">
        <w:rPr>
          <w:color w:val="auto"/>
          <w:sz w:val="20"/>
          <w:szCs w:val="20"/>
          <w:lang w:val="en-US"/>
        </w:rPr>
        <w:t xml:space="preserve"> The parties are independent contractors under this Agreement and no other relationship is intended, including a Membership, franchise, joint venture, agency, employer/employee, fiduciary or other special relationship. Neither party will act in a manner which expresses or implies a relationship other than that of independent contractor. Neither party has the right or authority to, and will not, assume or create any obligation of any nature whatsoever on behalf of the other party or bind the other party in any respect whatsoever. </w:t>
      </w:r>
    </w:p>
    <w:p w14:paraId="034D7D44" w14:textId="77777777" w:rsidR="00C92159" w:rsidRDefault="00C92159" w:rsidP="005A3FB4">
      <w:pPr>
        <w:pStyle w:val="Default"/>
        <w:jc w:val="both"/>
        <w:rPr>
          <w:color w:val="auto"/>
          <w:sz w:val="20"/>
          <w:szCs w:val="20"/>
          <w:lang w:val="en-US"/>
        </w:rPr>
      </w:pPr>
    </w:p>
    <w:p w14:paraId="4ECB4EC0" w14:textId="77777777" w:rsidR="00BE09AF" w:rsidRPr="00C92159" w:rsidRDefault="00BE09AF" w:rsidP="005A3FB4">
      <w:pPr>
        <w:pStyle w:val="Default"/>
        <w:ind w:firstLine="720"/>
        <w:jc w:val="both"/>
        <w:rPr>
          <w:color w:val="auto"/>
          <w:sz w:val="20"/>
          <w:szCs w:val="20"/>
          <w:lang w:val="en-US"/>
        </w:rPr>
      </w:pPr>
      <w:r w:rsidRPr="00991E17">
        <w:rPr>
          <w:color w:val="auto"/>
          <w:sz w:val="20"/>
          <w:szCs w:val="20"/>
          <w:u w:val="single"/>
          <w:lang w:val="en-US"/>
        </w:rPr>
        <w:t>10.3 Notices.</w:t>
      </w:r>
      <w:r w:rsidRPr="00C92159">
        <w:rPr>
          <w:color w:val="auto"/>
          <w:sz w:val="20"/>
          <w:szCs w:val="20"/>
          <w:lang w:val="en-US"/>
        </w:rPr>
        <w:t xml:space="preserve"> Any notice required or permitted to be given by either party under this Agreement will be in writing and will be delivered to the persons identified, and at the addresses specified, in the Notice section of Exhibit D attached hereto. </w:t>
      </w:r>
    </w:p>
    <w:p w14:paraId="68990CAB" w14:textId="77777777" w:rsidR="00C92159" w:rsidRPr="00991E17" w:rsidRDefault="00C92159" w:rsidP="005A3FB4">
      <w:pPr>
        <w:pStyle w:val="Default"/>
        <w:jc w:val="both"/>
        <w:rPr>
          <w:color w:val="auto"/>
          <w:sz w:val="20"/>
          <w:szCs w:val="20"/>
          <w:u w:val="single"/>
          <w:lang w:val="en-US"/>
        </w:rPr>
      </w:pPr>
    </w:p>
    <w:p w14:paraId="5287E2B2" w14:textId="77777777" w:rsidR="00BE09AF" w:rsidRPr="00C92159" w:rsidRDefault="00BE09AF" w:rsidP="005A3FB4">
      <w:pPr>
        <w:pStyle w:val="Default"/>
        <w:ind w:firstLine="720"/>
        <w:jc w:val="both"/>
        <w:rPr>
          <w:color w:val="auto"/>
          <w:sz w:val="20"/>
          <w:szCs w:val="20"/>
          <w:lang w:val="en-US"/>
        </w:rPr>
      </w:pPr>
      <w:r w:rsidRPr="00991E17">
        <w:rPr>
          <w:color w:val="auto"/>
          <w:sz w:val="20"/>
          <w:szCs w:val="20"/>
          <w:u w:val="single"/>
          <w:lang w:val="en-US"/>
        </w:rPr>
        <w:t>10.4 Governing Law.</w:t>
      </w:r>
      <w:r w:rsidRPr="00C92159">
        <w:rPr>
          <w:color w:val="auto"/>
          <w:sz w:val="20"/>
          <w:szCs w:val="20"/>
          <w:lang w:val="en-US"/>
        </w:rPr>
        <w:t xml:space="preserve"> This Agreement and any action related thereto will be governed, controlled, interpreted and defined by and un</w:t>
      </w:r>
      <w:r w:rsidR="00991E17">
        <w:rPr>
          <w:color w:val="auto"/>
          <w:sz w:val="20"/>
          <w:szCs w:val="20"/>
          <w:lang w:val="en-US"/>
        </w:rPr>
        <w:t>der the Laws of Iceland</w:t>
      </w:r>
      <w:r w:rsidRPr="00C92159">
        <w:rPr>
          <w:color w:val="auto"/>
          <w:sz w:val="20"/>
          <w:szCs w:val="20"/>
          <w:lang w:val="en-US"/>
        </w:rPr>
        <w:t xml:space="preserve"> and any dispute shall be subject to the excl</w:t>
      </w:r>
      <w:r w:rsidR="00991E17">
        <w:rPr>
          <w:color w:val="auto"/>
          <w:sz w:val="20"/>
          <w:szCs w:val="20"/>
          <w:lang w:val="en-US"/>
        </w:rPr>
        <w:t>usive jurisdiction of the Icelandic</w:t>
      </w:r>
      <w:r w:rsidRPr="00C92159">
        <w:rPr>
          <w:color w:val="auto"/>
          <w:sz w:val="20"/>
          <w:szCs w:val="20"/>
          <w:lang w:val="en-US"/>
        </w:rPr>
        <w:t xml:space="preserve"> courts, without regard to the conflicts of laws provisions thereof, provided that either party shall at all times have the right to commence proceedings in any other court of its choice of appropriate jurisdiction to obtain injunctive relief for protection of intellectual property proprietary rights or Data. </w:t>
      </w:r>
    </w:p>
    <w:p w14:paraId="4210BA0E" w14:textId="77777777" w:rsidR="00C92159" w:rsidRDefault="00C92159" w:rsidP="005A3FB4">
      <w:pPr>
        <w:pStyle w:val="Default"/>
        <w:jc w:val="both"/>
        <w:rPr>
          <w:color w:val="auto"/>
          <w:sz w:val="20"/>
          <w:szCs w:val="20"/>
          <w:lang w:val="en-US"/>
        </w:rPr>
      </w:pPr>
    </w:p>
    <w:p w14:paraId="16BE7A70" w14:textId="77777777" w:rsidR="00BE09AF" w:rsidRPr="00C92159" w:rsidRDefault="00BE09AF" w:rsidP="005A3FB4">
      <w:pPr>
        <w:pStyle w:val="Default"/>
        <w:ind w:firstLine="720"/>
        <w:jc w:val="both"/>
        <w:rPr>
          <w:color w:val="auto"/>
          <w:sz w:val="20"/>
          <w:szCs w:val="20"/>
          <w:lang w:val="en-US"/>
        </w:rPr>
      </w:pPr>
      <w:r w:rsidRPr="00991E17">
        <w:rPr>
          <w:color w:val="auto"/>
          <w:sz w:val="20"/>
          <w:szCs w:val="20"/>
          <w:u w:val="single"/>
          <w:lang w:val="en-US"/>
        </w:rPr>
        <w:t>10.5 No Waiver.</w:t>
      </w:r>
      <w:r w:rsidRPr="00C92159">
        <w:rPr>
          <w:color w:val="auto"/>
          <w:sz w:val="20"/>
          <w:szCs w:val="20"/>
          <w:lang w:val="en-US"/>
        </w:rPr>
        <w:t xml:space="preserve"> Failure by either party to enforce any provision of this Agreement will not be deemed a waiver of future enforcement of that or any other provision. Any waiver, amendment or other modification of any provision of this Agreement will be effective only if in writing and signed by the parties. </w:t>
      </w:r>
    </w:p>
    <w:p w14:paraId="246BDBE1" w14:textId="77777777" w:rsidR="00C92159" w:rsidRDefault="00C92159" w:rsidP="005A3FB4">
      <w:pPr>
        <w:pStyle w:val="Default"/>
        <w:jc w:val="both"/>
        <w:rPr>
          <w:color w:val="auto"/>
          <w:sz w:val="20"/>
          <w:szCs w:val="20"/>
          <w:lang w:val="en-US"/>
        </w:rPr>
      </w:pPr>
    </w:p>
    <w:p w14:paraId="58DEFB43" w14:textId="77777777" w:rsidR="00BE09AF" w:rsidRDefault="00BE09AF" w:rsidP="005A3FB4">
      <w:pPr>
        <w:pStyle w:val="Default"/>
        <w:ind w:firstLine="720"/>
        <w:jc w:val="both"/>
        <w:rPr>
          <w:color w:val="auto"/>
          <w:sz w:val="20"/>
          <w:szCs w:val="20"/>
          <w:lang w:val="en-US"/>
        </w:rPr>
      </w:pPr>
      <w:r w:rsidRPr="00991E17">
        <w:rPr>
          <w:color w:val="auto"/>
          <w:sz w:val="20"/>
          <w:szCs w:val="20"/>
          <w:u w:val="single"/>
          <w:lang w:val="en-US"/>
        </w:rPr>
        <w:t>10.6 Entire Agreement.</w:t>
      </w:r>
      <w:r w:rsidRPr="00C92159">
        <w:rPr>
          <w:color w:val="auto"/>
          <w:sz w:val="20"/>
          <w:szCs w:val="20"/>
          <w:lang w:val="en-US"/>
        </w:rPr>
        <w:t xml:space="preserve"> This Agreement, including all exhibits which are incorporated herein by reference, constitutes the entire agreement between the parties with respect to the subject matter hereof, and supersedes and replaces all prior and contemporaneous understandings or agreements, written or oral, regarding such subject matter. No modification or attempted modification of this Agreement will be effective </w:t>
      </w:r>
      <w:r w:rsidRPr="00C92159">
        <w:rPr>
          <w:color w:val="auto"/>
          <w:sz w:val="20"/>
          <w:szCs w:val="20"/>
          <w:lang w:val="en-US"/>
        </w:rPr>
        <w:lastRenderedPageBreak/>
        <w:t xml:space="preserve">unless agreed to in writing by both </w:t>
      </w:r>
      <w:r w:rsidR="00104808">
        <w:rPr>
          <w:color w:val="auto"/>
          <w:sz w:val="20"/>
          <w:szCs w:val="20"/>
          <w:lang w:val="en-US"/>
        </w:rPr>
        <w:t>ICEMVO</w:t>
      </w:r>
      <w:r w:rsidR="00A77A99">
        <w:rPr>
          <w:color w:val="auto"/>
          <w:sz w:val="20"/>
          <w:szCs w:val="20"/>
          <w:lang w:val="en-US"/>
        </w:rPr>
        <w:t xml:space="preserve">, </w:t>
      </w:r>
      <w:r w:rsidR="0074102A">
        <w:rPr>
          <w:color w:val="auto"/>
          <w:sz w:val="20"/>
          <w:szCs w:val="20"/>
          <w:lang w:val="en-US"/>
        </w:rPr>
        <w:t>Company</w:t>
      </w:r>
      <w:r w:rsidR="00A77A99">
        <w:rPr>
          <w:color w:val="auto"/>
          <w:sz w:val="20"/>
          <w:szCs w:val="20"/>
          <w:lang w:val="en-US"/>
        </w:rPr>
        <w:t xml:space="preserve"> and </w:t>
      </w:r>
      <w:r w:rsidR="00C24B62">
        <w:rPr>
          <w:color w:val="auto"/>
          <w:sz w:val="20"/>
          <w:szCs w:val="20"/>
          <w:lang w:val="en-US"/>
        </w:rPr>
        <w:t>National</w:t>
      </w:r>
      <w:r w:rsidR="00A77A99">
        <w:rPr>
          <w:color w:val="auto"/>
          <w:sz w:val="20"/>
          <w:szCs w:val="20"/>
          <w:lang w:val="en-US"/>
        </w:rPr>
        <w:t xml:space="preserve"> representative</w:t>
      </w:r>
      <w:r w:rsidR="0074102A">
        <w:rPr>
          <w:color w:val="auto"/>
          <w:sz w:val="20"/>
          <w:szCs w:val="20"/>
          <w:lang w:val="en-US"/>
        </w:rPr>
        <w:t xml:space="preserve">. </w:t>
      </w:r>
      <w:r w:rsidRPr="00C92159">
        <w:rPr>
          <w:color w:val="auto"/>
          <w:sz w:val="20"/>
          <w:szCs w:val="20"/>
          <w:lang w:val="en-US"/>
        </w:rPr>
        <w:t>Parties agree that when European legislation regarding by example the EU Directive on Falsified Medicines and guidelines lead to extra responsibilities, an addendum to this Agreement will need to be entered into</w:t>
      </w:r>
      <w:r w:rsidR="00C92159">
        <w:rPr>
          <w:color w:val="auto"/>
          <w:sz w:val="20"/>
          <w:szCs w:val="20"/>
          <w:lang w:val="en-US"/>
        </w:rPr>
        <w:t xml:space="preserve"> </w:t>
      </w:r>
      <w:r w:rsidRPr="00C92159">
        <w:rPr>
          <w:color w:val="auto"/>
          <w:sz w:val="20"/>
          <w:szCs w:val="20"/>
          <w:lang w:val="en-US"/>
        </w:rPr>
        <w:t xml:space="preserve">which will outline in more detail all rights and obligations of both Parties with regard to the subject matter of this Agreement. Such addendum will not jeopardize the rights of the </w:t>
      </w:r>
      <w:r w:rsidR="00104808">
        <w:rPr>
          <w:color w:val="auto"/>
          <w:sz w:val="20"/>
          <w:szCs w:val="20"/>
          <w:lang w:val="en-US"/>
        </w:rPr>
        <w:t>ICEMVO</w:t>
      </w:r>
      <w:r w:rsidRPr="00C92159">
        <w:rPr>
          <w:color w:val="auto"/>
          <w:sz w:val="20"/>
          <w:szCs w:val="20"/>
          <w:lang w:val="en-US"/>
        </w:rPr>
        <w:t xml:space="preserve"> with regard to the stipulations on the flat fee payment as mentioned in the fee schedule in Exhibit B. Furthermore, the parties agree to update or amend this Agreement, if necessary due to revised agreements between EMVO and </w:t>
      </w:r>
      <w:r w:rsidR="00104808">
        <w:rPr>
          <w:color w:val="auto"/>
          <w:sz w:val="20"/>
          <w:szCs w:val="20"/>
          <w:lang w:val="en-US"/>
        </w:rPr>
        <w:t>ICEMVO</w:t>
      </w:r>
      <w:r w:rsidRPr="00C92159">
        <w:rPr>
          <w:color w:val="auto"/>
          <w:sz w:val="20"/>
          <w:szCs w:val="20"/>
          <w:lang w:val="en-US"/>
        </w:rPr>
        <w:t xml:space="preserve"> or </w:t>
      </w:r>
      <w:r w:rsidR="00104808">
        <w:rPr>
          <w:color w:val="auto"/>
          <w:sz w:val="20"/>
          <w:szCs w:val="20"/>
          <w:lang w:val="en-US"/>
        </w:rPr>
        <w:t>ICEMVO</w:t>
      </w:r>
      <w:r w:rsidRPr="00C92159">
        <w:rPr>
          <w:color w:val="auto"/>
          <w:sz w:val="20"/>
          <w:szCs w:val="20"/>
          <w:lang w:val="en-US"/>
        </w:rPr>
        <w:t xml:space="preserve"> and National IT Service Provider. </w:t>
      </w:r>
    </w:p>
    <w:p w14:paraId="7D5A1FD7" w14:textId="77777777" w:rsidR="004E589B" w:rsidRPr="00C92159" w:rsidRDefault="004E589B" w:rsidP="005A3FB4">
      <w:pPr>
        <w:pStyle w:val="Default"/>
        <w:ind w:firstLine="720"/>
        <w:jc w:val="both"/>
        <w:rPr>
          <w:color w:val="auto"/>
          <w:sz w:val="20"/>
          <w:szCs w:val="20"/>
          <w:lang w:val="en-US"/>
        </w:rPr>
      </w:pPr>
    </w:p>
    <w:p w14:paraId="05846788" w14:textId="77777777" w:rsidR="00BE09AF" w:rsidRDefault="00BE09AF" w:rsidP="005A3FB4">
      <w:pPr>
        <w:pStyle w:val="Default"/>
        <w:ind w:firstLine="720"/>
        <w:jc w:val="both"/>
        <w:rPr>
          <w:color w:val="auto"/>
          <w:sz w:val="20"/>
          <w:szCs w:val="20"/>
          <w:lang w:val="en-US"/>
        </w:rPr>
      </w:pPr>
      <w:r w:rsidRPr="00991E17">
        <w:rPr>
          <w:color w:val="auto"/>
          <w:sz w:val="20"/>
          <w:szCs w:val="20"/>
          <w:u w:val="single"/>
          <w:lang w:val="en-US"/>
        </w:rPr>
        <w:t>10.7 Exhibits.</w:t>
      </w:r>
      <w:r w:rsidRPr="00C92159">
        <w:rPr>
          <w:color w:val="auto"/>
          <w:sz w:val="20"/>
          <w:szCs w:val="20"/>
          <w:lang w:val="en-US"/>
        </w:rPr>
        <w:t xml:space="preserve"> If there is a discrepancy between the main body of this Agreement and the Exhibits, the main body of this Agreement prevails. </w:t>
      </w:r>
    </w:p>
    <w:p w14:paraId="43847997" w14:textId="77777777" w:rsidR="00C92159" w:rsidRDefault="00C92159" w:rsidP="005A3FB4">
      <w:pPr>
        <w:pStyle w:val="Default"/>
        <w:ind w:firstLine="720"/>
        <w:jc w:val="both"/>
        <w:rPr>
          <w:color w:val="auto"/>
          <w:sz w:val="20"/>
          <w:szCs w:val="20"/>
          <w:lang w:val="en-US"/>
        </w:rPr>
      </w:pPr>
    </w:p>
    <w:p w14:paraId="4C395DA3" w14:textId="77777777" w:rsidR="00C92159" w:rsidRPr="0018131A" w:rsidRDefault="00C92159" w:rsidP="005A3FB4">
      <w:pPr>
        <w:pStyle w:val="Default"/>
        <w:ind w:firstLine="720"/>
        <w:jc w:val="both"/>
        <w:rPr>
          <w:color w:val="auto"/>
          <w:sz w:val="20"/>
          <w:szCs w:val="20"/>
          <w:lang w:val="en-US"/>
        </w:rPr>
      </w:pPr>
      <w:r w:rsidRPr="0018131A">
        <w:rPr>
          <w:color w:val="auto"/>
          <w:sz w:val="20"/>
          <w:szCs w:val="20"/>
          <w:u w:val="single"/>
          <w:lang w:val="en-US"/>
        </w:rPr>
        <w:t>10.8 Signatures.</w:t>
      </w:r>
      <w:r w:rsidRPr="0018131A">
        <w:rPr>
          <w:color w:val="auto"/>
          <w:sz w:val="20"/>
          <w:szCs w:val="20"/>
          <w:lang w:val="en-US"/>
        </w:rPr>
        <w:t xml:space="preserve"> This Agreement has been drawn up a</w:t>
      </w:r>
      <w:r w:rsidR="00EC70BC" w:rsidRPr="0018131A">
        <w:rPr>
          <w:color w:val="auto"/>
          <w:sz w:val="20"/>
          <w:szCs w:val="20"/>
          <w:lang w:val="en-US"/>
        </w:rPr>
        <w:t>nd executed in three (3</w:t>
      </w:r>
      <w:r w:rsidRPr="0018131A">
        <w:rPr>
          <w:color w:val="auto"/>
          <w:sz w:val="20"/>
          <w:szCs w:val="20"/>
          <w:lang w:val="en-US"/>
        </w:rPr>
        <w:t>) identical copies of which each Party has received one (1) copy.</w:t>
      </w:r>
    </w:p>
    <w:p w14:paraId="4FCA1081" w14:textId="77777777" w:rsidR="00C92159" w:rsidRDefault="00C92159" w:rsidP="00C92159">
      <w:pPr>
        <w:pStyle w:val="Default"/>
        <w:ind w:firstLine="720"/>
        <w:rPr>
          <w:color w:val="auto"/>
          <w:sz w:val="20"/>
          <w:szCs w:val="20"/>
          <w:lang w:val="en-US"/>
        </w:rPr>
      </w:pPr>
    </w:p>
    <w:p w14:paraId="15E7F9FC" w14:textId="77777777" w:rsidR="00995D96" w:rsidRPr="0018131A" w:rsidRDefault="00995D96" w:rsidP="00C92159">
      <w:pPr>
        <w:pStyle w:val="Default"/>
        <w:ind w:firstLine="720"/>
        <w:rPr>
          <w:color w:val="auto"/>
          <w:sz w:val="20"/>
          <w:szCs w:val="20"/>
          <w:lang w:val="en-US"/>
        </w:rPr>
      </w:pPr>
    </w:p>
    <w:tbl>
      <w:tblPr>
        <w:tblW w:w="0" w:type="auto"/>
        <w:tblBorders>
          <w:top w:val="nil"/>
          <w:left w:val="nil"/>
          <w:bottom w:val="nil"/>
          <w:right w:val="nil"/>
        </w:tblBorders>
        <w:tblLayout w:type="fixed"/>
        <w:tblLook w:val="0000" w:firstRow="0" w:lastRow="0" w:firstColumn="0" w:lastColumn="0" w:noHBand="0" w:noVBand="0"/>
      </w:tblPr>
      <w:tblGrid>
        <w:gridCol w:w="3966"/>
        <w:gridCol w:w="3966"/>
      </w:tblGrid>
      <w:tr w:rsidR="00BE09AF" w:rsidRPr="0018131A" w14:paraId="7FF7BEC0" w14:textId="77777777">
        <w:trPr>
          <w:trHeight w:val="208"/>
        </w:trPr>
        <w:tc>
          <w:tcPr>
            <w:tcW w:w="3966" w:type="dxa"/>
          </w:tcPr>
          <w:p w14:paraId="7F6DF935" w14:textId="77777777" w:rsidR="00C92159" w:rsidRPr="0018131A" w:rsidRDefault="00C92159">
            <w:pPr>
              <w:pStyle w:val="Default"/>
              <w:rPr>
                <w:color w:val="auto"/>
                <w:sz w:val="20"/>
                <w:szCs w:val="20"/>
                <w:lang w:val="en-US"/>
              </w:rPr>
            </w:pPr>
          </w:p>
          <w:p w14:paraId="38FE5D17" w14:textId="77777777" w:rsidR="00BE09AF" w:rsidRPr="0018131A" w:rsidRDefault="00991E17">
            <w:pPr>
              <w:pStyle w:val="Default"/>
              <w:rPr>
                <w:sz w:val="20"/>
                <w:szCs w:val="20"/>
                <w:lang w:val="en-US"/>
              </w:rPr>
            </w:pPr>
            <w:r w:rsidRPr="0018131A">
              <w:rPr>
                <w:sz w:val="20"/>
                <w:szCs w:val="20"/>
                <w:lang w:val="en-US"/>
              </w:rPr>
              <w:t>Lyfjaauðkenni ehf, Icelandic Medicines Verification Organisation (“ICEMVO”)</w:t>
            </w:r>
          </w:p>
          <w:p w14:paraId="1146187F" w14:textId="77777777" w:rsidR="00991E17" w:rsidRPr="0018131A" w:rsidRDefault="00991E17">
            <w:pPr>
              <w:pStyle w:val="Default"/>
              <w:rPr>
                <w:sz w:val="20"/>
                <w:szCs w:val="20"/>
                <w:lang w:val="en-US"/>
              </w:rPr>
            </w:pPr>
          </w:p>
        </w:tc>
        <w:tc>
          <w:tcPr>
            <w:tcW w:w="3966" w:type="dxa"/>
          </w:tcPr>
          <w:p w14:paraId="49266B25" w14:textId="77777777" w:rsidR="00831B66" w:rsidRPr="004F12E1" w:rsidRDefault="00831B66">
            <w:pPr>
              <w:pStyle w:val="Default"/>
              <w:rPr>
                <w:sz w:val="20"/>
                <w:szCs w:val="20"/>
                <w:lang w:val="en-GB"/>
              </w:rPr>
            </w:pPr>
          </w:p>
          <w:p w14:paraId="61E94E52" w14:textId="77777777" w:rsidR="00C92159" w:rsidRPr="0018131A" w:rsidRDefault="00991E17">
            <w:pPr>
              <w:pStyle w:val="Default"/>
              <w:rPr>
                <w:sz w:val="20"/>
                <w:szCs w:val="20"/>
                <w:lang w:val="en-US"/>
              </w:rPr>
            </w:pPr>
            <w:r w:rsidRPr="0018131A">
              <w:rPr>
                <w:sz w:val="20"/>
                <w:szCs w:val="20"/>
                <w:lang w:val="en-US"/>
              </w:rPr>
              <w:t>_______________________________</w:t>
            </w:r>
          </w:p>
          <w:p w14:paraId="4E6E7E7F" w14:textId="77777777" w:rsidR="00BE09AF" w:rsidRPr="0018131A" w:rsidRDefault="00991E17">
            <w:pPr>
              <w:pStyle w:val="Default"/>
              <w:rPr>
                <w:sz w:val="20"/>
                <w:szCs w:val="20"/>
                <w:lang w:val="en-US"/>
              </w:rPr>
            </w:pPr>
            <w:r w:rsidRPr="0018131A">
              <w:rPr>
                <w:sz w:val="20"/>
                <w:szCs w:val="20"/>
                <w:lang w:val="en-US"/>
              </w:rPr>
              <w:t>(</w:t>
            </w:r>
            <w:r w:rsidR="00BE09AF" w:rsidRPr="0018131A">
              <w:rPr>
                <w:sz w:val="20"/>
                <w:szCs w:val="20"/>
                <w:lang w:val="en-US"/>
              </w:rPr>
              <w:t xml:space="preserve">“Company”) </w:t>
            </w:r>
          </w:p>
        </w:tc>
      </w:tr>
      <w:tr w:rsidR="00BE09AF" w:rsidRPr="0018131A" w14:paraId="66F1D0DD" w14:textId="77777777">
        <w:trPr>
          <w:trHeight w:val="93"/>
        </w:trPr>
        <w:tc>
          <w:tcPr>
            <w:tcW w:w="3966" w:type="dxa"/>
          </w:tcPr>
          <w:p w14:paraId="5E5DCC2D" w14:textId="77777777" w:rsidR="00BE09AF" w:rsidRPr="0018131A" w:rsidRDefault="00BE09AF" w:rsidP="00991E17">
            <w:pPr>
              <w:pStyle w:val="Default"/>
              <w:spacing w:line="480" w:lineRule="auto"/>
              <w:rPr>
                <w:sz w:val="20"/>
                <w:szCs w:val="20"/>
                <w:lang w:val="en-US"/>
              </w:rPr>
            </w:pPr>
            <w:r w:rsidRPr="0018131A">
              <w:rPr>
                <w:sz w:val="20"/>
                <w:szCs w:val="20"/>
                <w:lang w:val="en-US"/>
              </w:rPr>
              <w:t xml:space="preserve">By: </w:t>
            </w:r>
          </w:p>
        </w:tc>
        <w:tc>
          <w:tcPr>
            <w:tcW w:w="3966" w:type="dxa"/>
          </w:tcPr>
          <w:p w14:paraId="4F6EC113" w14:textId="77777777" w:rsidR="00BE09AF" w:rsidRPr="0018131A" w:rsidRDefault="00BE09AF" w:rsidP="00991E17">
            <w:pPr>
              <w:pStyle w:val="Default"/>
              <w:spacing w:line="480" w:lineRule="auto"/>
              <w:rPr>
                <w:sz w:val="20"/>
                <w:szCs w:val="20"/>
                <w:lang w:val="en-US"/>
              </w:rPr>
            </w:pPr>
            <w:r w:rsidRPr="0018131A">
              <w:rPr>
                <w:sz w:val="20"/>
                <w:szCs w:val="20"/>
                <w:lang w:val="en-US"/>
              </w:rPr>
              <w:t xml:space="preserve">By: </w:t>
            </w:r>
          </w:p>
        </w:tc>
      </w:tr>
      <w:tr w:rsidR="00BE09AF" w:rsidRPr="0018131A" w14:paraId="16456D5B" w14:textId="77777777">
        <w:trPr>
          <w:trHeight w:val="93"/>
        </w:trPr>
        <w:tc>
          <w:tcPr>
            <w:tcW w:w="3966" w:type="dxa"/>
          </w:tcPr>
          <w:p w14:paraId="65E69BC1" w14:textId="77777777" w:rsidR="00BE09AF" w:rsidRPr="0018131A" w:rsidRDefault="00BE09AF" w:rsidP="00991E17">
            <w:pPr>
              <w:pStyle w:val="Default"/>
              <w:spacing w:line="480" w:lineRule="auto"/>
              <w:rPr>
                <w:sz w:val="20"/>
                <w:szCs w:val="20"/>
                <w:lang w:val="en-US"/>
              </w:rPr>
            </w:pPr>
            <w:r w:rsidRPr="0018131A">
              <w:rPr>
                <w:sz w:val="20"/>
                <w:szCs w:val="20"/>
                <w:lang w:val="en-US"/>
              </w:rPr>
              <w:t xml:space="preserve">Name: </w:t>
            </w:r>
            <w:r w:rsidR="00F479E4">
              <w:rPr>
                <w:sz w:val="20"/>
                <w:szCs w:val="20"/>
                <w:lang w:val="en-US"/>
              </w:rPr>
              <w:t>Hjörleifur Thorarinsson</w:t>
            </w:r>
          </w:p>
        </w:tc>
        <w:tc>
          <w:tcPr>
            <w:tcW w:w="3966" w:type="dxa"/>
          </w:tcPr>
          <w:p w14:paraId="5AF2236A" w14:textId="77777777" w:rsidR="00BE09AF" w:rsidRPr="0018131A" w:rsidRDefault="00BE09AF" w:rsidP="00991E17">
            <w:pPr>
              <w:pStyle w:val="Default"/>
              <w:spacing w:line="480" w:lineRule="auto"/>
              <w:rPr>
                <w:sz w:val="20"/>
                <w:szCs w:val="20"/>
                <w:lang w:val="en-US"/>
              </w:rPr>
            </w:pPr>
            <w:r w:rsidRPr="0018131A">
              <w:rPr>
                <w:sz w:val="20"/>
                <w:szCs w:val="20"/>
                <w:lang w:val="en-US"/>
              </w:rPr>
              <w:t xml:space="preserve">Name: </w:t>
            </w:r>
          </w:p>
        </w:tc>
      </w:tr>
      <w:tr w:rsidR="00BE09AF" w:rsidRPr="0018131A" w14:paraId="3E27F41E" w14:textId="77777777">
        <w:trPr>
          <w:trHeight w:val="93"/>
        </w:trPr>
        <w:tc>
          <w:tcPr>
            <w:tcW w:w="3966" w:type="dxa"/>
          </w:tcPr>
          <w:p w14:paraId="0080F95B" w14:textId="77777777" w:rsidR="00BE09AF" w:rsidRPr="0018131A" w:rsidRDefault="00BE09AF" w:rsidP="00991E17">
            <w:pPr>
              <w:pStyle w:val="Default"/>
              <w:spacing w:line="480" w:lineRule="auto"/>
              <w:rPr>
                <w:sz w:val="20"/>
                <w:szCs w:val="20"/>
                <w:lang w:val="en-US"/>
              </w:rPr>
            </w:pPr>
            <w:r w:rsidRPr="0018131A">
              <w:rPr>
                <w:sz w:val="20"/>
                <w:szCs w:val="20"/>
                <w:lang w:val="en-US"/>
              </w:rPr>
              <w:t xml:space="preserve">Title: </w:t>
            </w:r>
            <w:r w:rsidR="00F479E4">
              <w:rPr>
                <w:sz w:val="20"/>
                <w:szCs w:val="20"/>
                <w:lang w:val="en-US"/>
              </w:rPr>
              <w:t>Executive Director</w:t>
            </w:r>
          </w:p>
        </w:tc>
        <w:tc>
          <w:tcPr>
            <w:tcW w:w="3966" w:type="dxa"/>
          </w:tcPr>
          <w:p w14:paraId="6EEABB7F" w14:textId="77777777" w:rsidR="00BE09AF" w:rsidRPr="0018131A" w:rsidRDefault="00BE09AF" w:rsidP="00991E17">
            <w:pPr>
              <w:pStyle w:val="Default"/>
              <w:spacing w:line="480" w:lineRule="auto"/>
              <w:rPr>
                <w:sz w:val="20"/>
                <w:szCs w:val="20"/>
                <w:lang w:val="en-US"/>
              </w:rPr>
            </w:pPr>
            <w:r w:rsidRPr="0018131A">
              <w:rPr>
                <w:sz w:val="20"/>
                <w:szCs w:val="20"/>
                <w:lang w:val="en-US"/>
              </w:rPr>
              <w:t xml:space="preserve">Title: </w:t>
            </w:r>
          </w:p>
        </w:tc>
      </w:tr>
      <w:tr w:rsidR="00BE09AF" w:rsidRPr="0018131A" w14:paraId="10BD5016" w14:textId="77777777">
        <w:trPr>
          <w:trHeight w:val="93"/>
        </w:trPr>
        <w:tc>
          <w:tcPr>
            <w:tcW w:w="3966" w:type="dxa"/>
          </w:tcPr>
          <w:p w14:paraId="1DCD0761" w14:textId="77777777" w:rsidR="00BE09AF" w:rsidRPr="0018131A" w:rsidRDefault="00BE09AF" w:rsidP="00991E17">
            <w:pPr>
              <w:pStyle w:val="Default"/>
              <w:spacing w:line="480" w:lineRule="auto"/>
              <w:rPr>
                <w:sz w:val="20"/>
                <w:szCs w:val="20"/>
                <w:lang w:val="en-US"/>
              </w:rPr>
            </w:pPr>
            <w:r w:rsidRPr="0018131A">
              <w:rPr>
                <w:sz w:val="20"/>
                <w:szCs w:val="20"/>
                <w:lang w:val="en-US"/>
              </w:rPr>
              <w:t xml:space="preserve">Date: </w:t>
            </w:r>
          </w:p>
          <w:p w14:paraId="5DA0DDF7" w14:textId="77777777" w:rsidR="00991E17" w:rsidRPr="0018131A" w:rsidRDefault="00991E17" w:rsidP="00991E17">
            <w:pPr>
              <w:pStyle w:val="Default"/>
              <w:spacing w:line="480" w:lineRule="auto"/>
              <w:rPr>
                <w:sz w:val="20"/>
                <w:szCs w:val="20"/>
                <w:lang w:val="en-US"/>
              </w:rPr>
            </w:pPr>
          </w:p>
        </w:tc>
        <w:tc>
          <w:tcPr>
            <w:tcW w:w="3966" w:type="dxa"/>
          </w:tcPr>
          <w:p w14:paraId="7F7042BD" w14:textId="77777777" w:rsidR="00BE09AF" w:rsidRPr="0018131A" w:rsidRDefault="00BE09AF" w:rsidP="00991E17">
            <w:pPr>
              <w:pStyle w:val="Default"/>
              <w:spacing w:line="480" w:lineRule="auto"/>
              <w:rPr>
                <w:sz w:val="20"/>
                <w:szCs w:val="20"/>
                <w:lang w:val="en-US"/>
              </w:rPr>
            </w:pPr>
            <w:r w:rsidRPr="0018131A">
              <w:rPr>
                <w:sz w:val="20"/>
                <w:szCs w:val="20"/>
                <w:lang w:val="en-US"/>
              </w:rPr>
              <w:t xml:space="preserve">Date: </w:t>
            </w:r>
          </w:p>
        </w:tc>
      </w:tr>
      <w:tr w:rsidR="00991E17" w:rsidRPr="00C92159" w14:paraId="5323502C" w14:textId="77777777">
        <w:trPr>
          <w:trHeight w:val="93"/>
        </w:trPr>
        <w:tc>
          <w:tcPr>
            <w:tcW w:w="3966" w:type="dxa"/>
          </w:tcPr>
          <w:p w14:paraId="49B6268C" w14:textId="77777777" w:rsidR="00991E17" w:rsidRPr="0018131A" w:rsidRDefault="00991E17" w:rsidP="00991E17">
            <w:pPr>
              <w:pStyle w:val="Default"/>
              <w:rPr>
                <w:sz w:val="20"/>
                <w:szCs w:val="20"/>
                <w:lang w:val="en-US"/>
              </w:rPr>
            </w:pPr>
          </w:p>
        </w:tc>
        <w:tc>
          <w:tcPr>
            <w:tcW w:w="3966" w:type="dxa"/>
          </w:tcPr>
          <w:p w14:paraId="6BF1986E" w14:textId="77777777" w:rsidR="00991E17" w:rsidRPr="0018131A" w:rsidRDefault="00991E17" w:rsidP="00991E17">
            <w:pPr>
              <w:pStyle w:val="Default"/>
              <w:rPr>
                <w:sz w:val="20"/>
                <w:szCs w:val="20"/>
                <w:lang w:val="en-US"/>
              </w:rPr>
            </w:pPr>
          </w:p>
          <w:p w14:paraId="2E71B06B" w14:textId="77777777" w:rsidR="00991E17" w:rsidRPr="0018131A" w:rsidRDefault="00991E17" w:rsidP="00991E17">
            <w:pPr>
              <w:pStyle w:val="Default"/>
              <w:rPr>
                <w:sz w:val="20"/>
                <w:szCs w:val="20"/>
                <w:lang w:val="en-US"/>
              </w:rPr>
            </w:pPr>
            <w:r w:rsidRPr="0018131A">
              <w:rPr>
                <w:sz w:val="20"/>
                <w:szCs w:val="20"/>
                <w:lang w:val="en-US"/>
              </w:rPr>
              <w:t>_________________________________</w:t>
            </w:r>
          </w:p>
          <w:p w14:paraId="5A89C778" w14:textId="77777777" w:rsidR="00991E17" w:rsidRDefault="00991E17" w:rsidP="00991E17">
            <w:pPr>
              <w:pStyle w:val="Default"/>
              <w:rPr>
                <w:sz w:val="20"/>
                <w:szCs w:val="20"/>
                <w:lang w:val="en-US"/>
              </w:rPr>
            </w:pPr>
            <w:r w:rsidRPr="0018131A">
              <w:rPr>
                <w:sz w:val="20"/>
                <w:szCs w:val="20"/>
                <w:lang w:val="en-US"/>
              </w:rPr>
              <w:t>(“</w:t>
            </w:r>
            <w:r w:rsidR="00C24B62" w:rsidRPr="0018131A">
              <w:rPr>
                <w:sz w:val="20"/>
                <w:szCs w:val="20"/>
                <w:lang w:val="en-US"/>
              </w:rPr>
              <w:t>National</w:t>
            </w:r>
            <w:r w:rsidRPr="0018131A">
              <w:rPr>
                <w:sz w:val="20"/>
                <w:szCs w:val="20"/>
                <w:lang w:val="en-US"/>
              </w:rPr>
              <w:t xml:space="preserve"> Representative”)</w:t>
            </w:r>
          </w:p>
          <w:p w14:paraId="72B6352F" w14:textId="77777777" w:rsidR="00991E17" w:rsidRPr="00C92159" w:rsidRDefault="00991E17" w:rsidP="00991E17">
            <w:pPr>
              <w:pStyle w:val="Default"/>
              <w:rPr>
                <w:sz w:val="20"/>
                <w:szCs w:val="20"/>
                <w:lang w:val="en-US"/>
              </w:rPr>
            </w:pPr>
            <w:r w:rsidRPr="00C92159">
              <w:rPr>
                <w:sz w:val="20"/>
                <w:szCs w:val="20"/>
                <w:lang w:val="en-US"/>
              </w:rPr>
              <w:t xml:space="preserve"> </w:t>
            </w:r>
          </w:p>
        </w:tc>
      </w:tr>
      <w:tr w:rsidR="00991E17" w:rsidRPr="00C92159" w14:paraId="55C0E56C" w14:textId="77777777">
        <w:trPr>
          <w:trHeight w:val="93"/>
        </w:trPr>
        <w:tc>
          <w:tcPr>
            <w:tcW w:w="3966" w:type="dxa"/>
          </w:tcPr>
          <w:p w14:paraId="0CC78AD1" w14:textId="77777777" w:rsidR="00991E17" w:rsidRPr="00C92159" w:rsidRDefault="00991E17" w:rsidP="00991E17">
            <w:pPr>
              <w:pStyle w:val="Default"/>
              <w:spacing w:line="480" w:lineRule="auto"/>
              <w:rPr>
                <w:sz w:val="20"/>
                <w:szCs w:val="20"/>
                <w:lang w:val="en-US"/>
              </w:rPr>
            </w:pPr>
          </w:p>
        </w:tc>
        <w:tc>
          <w:tcPr>
            <w:tcW w:w="3966" w:type="dxa"/>
          </w:tcPr>
          <w:p w14:paraId="5E253DCE" w14:textId="77777777" w:rsidR="00991E17" w:rsidRPr="00C92159" w:rsidRDefault="00991E17" w:rsidP="00991E17">
            <w:pPr>
              <w:pStyle w:val="Default"/>
              <w:spacing w:line="480" w:lineRule="auto"/>
              <w:rPr>
                <w:sz w:val="20"/>
                <w:szCs w:val="20"/>
                <w:lang w:val="en-US"/>
              </w:rPr>
            </w:pPr>
            <w:r w:rsidRPr="00C92159">
              <w:rPr>
                <w:sz w:val="20"/>
                <w:szCs w:val="20"/>
                <w:lang w:val="en-US"/>
              </w:rPr>
              <w:t xml:space="preserve">By: </w:t>
            </w:r>
          </w:p>
        </w:tc>
      </w:tr>
      <w:tr w:rsidR="00991E17" w:rsidRPr="00C92159" w14:paraId="75BF761D" w14:textId="77777777">
        <w:trPr>
          <w:trHeight w:val="93"/>
        </w:trPr>
        <w:tc>
          <w:tcPr>
            <w:tcW w:w="3966" w:type="dxa"/>
          </w:tcPr>
          <w:p w14:paraId="642E350D" w14:textId="77777777" w:rsidR="00991E17" w:rsidRPr="00C92159" w:rsidRDefault="00991E17" w:rsidP="00991E17">
            <w:pPr>
              <w:pStyle w:val="Default"/>
              <w:spacing w:line="480" w:lineRule="auto"/>
              <w:rPr>
                <w:sz w:val="20"/>
                <w:szCs w:val="20"/>
                <w:lang w:val="en-US"/>
              </w:rPr>
            </w:pPr>
          </w:p>
        </w:tc>
        <w:tc>
          <w:tcPr>
            <w:tcW w:w="3966" w:type="dxa"/>
          </w:tcPr>
          <w:p w14:paraId="5BB6253D" w14:textId="77777777" w:rsidR="00991E17" w:rsidRPr="00C92159" w:rsidRDefault="00991E17" w:rsidP="00991E17">
            <w:pPr>
              <w:pStyle w:val="Default"/>
              <w:spacing w:line="480" w:lineRule="auto"/>
              <w:rPr>
                <w:sz w:val="20"/>
                <w:szCs w:val="20"/>
                <w:lang w:val="en-US"/>
              </w:rPr>
            </w:pPr>
            <w:r w:rsidRPr="00C92159">
              <w:rPr>
                <w:sz w:val="20"/>
                <w:szCs w:val="20"/>
                <w:lang w:val="en-US"/>
              </w:rPr>
              <w:t xml:space="preserve">Name: </w:t>
            </w:r>
          </w:p>
        </w:tc>
      </w:tr>
      <w:tr w:rsidR="00991E17" w:rsidRPr="00C92159" w14:paraId="67F709BB" w14:textId="77777777">
        <w:trPr>
          <w:trHeight w:val="93"/>
        </w:trPr>
        <w:tc>
          <w:tcPr>
            <w:tcW w:w="3966" w:type="dxa"/>
          </w:tcPr>
          <w:p w14:paraId="4D233863" w14:textId="77777777" w:rsidR="00991E17" w:rsidRPr="00C92159" w:rsidRDefault="00991E17" w:rsidP="00991E17">
            <w:pPr>
              <w:pStyle w:val="Default"/>
              <w:spacing w:line="480" w:lineRule="auto"/>
              <w:rPr>
                <w:sz w:val="20"/>
                <w:szCs w:val="20"/>
                <w:lang w:val="en-US"/>
              </w:rPr>
            </w:pPr>
          </w:p>
        </w:tc>
        <w:tc>
          <w:tcPr>
            <w:tcW w:w="3966" w:type="dxa"/>
          </w:tcPr>
          <w:p w14:paraId="5B36FF8F" w14:textId="77777777" w:rsidR="00991E17" w:rsidRPr="00C92159" w:rsidRDefault="00991E17" w:rsidP="00991E17">
            <w:pPr>
              <w:pStyle w:val="Default"/>
              <w:spacing w:line="480" w:lineRule="auto"/>
              <w:rPr>
                <w:sz w:val="20"/>
                <w:szCs w:val="20"/>
                <w:lang w:val="en-US"/>
              </w:rPr>
            </w:pPr>
            <w:r w:rsidRPr="00C92159">
              <w:rPr>
                <w:sz w:val="20"/>
                <w:szCs w:val="20"/>
                <w:lang w:val="en-US"/>
              </w:rPr>
              <w:t xml:space="preserve">Title: </w:t>
            </w:r>
          </w:p>
        </w:tc>
      </w:tr>
      <w:tr w:rsidR="00991E17" w:rsidRPr="00C92159" w14:paraId="1409054A" w14:textId="77777777">
        <w:trPr>
          <w:trHeight w:val="93"/>
        </w:trPr>
        <w:tc>
          <w:tcPr>
            <w:tcW w:w="3966" w:type="dxa"/>
          </w:tcPr>
          <w:p w14:paraId="0B3D43A6" w14:textId="77777777" w:rsidR="00991E17" w:rsidRPr="00C92159" w:rsidRDefault="00991E17" w:rsidP="00991E17">
            <w:pPr>
              <w:pStyle w:val="Default"/>
              <w:spacing w:line="480" w:lineRule="auto"/>
              <w:rPr>
                <w:sz w:val="20"/>
                <w:szCs w:val="20"/>
                <w:lang w:val="en-US"/>
              </w:rPr>
            </w:pPr>
          </w:p>
        </w:tc>
        <w:tc>
          <w:tcPr>
            <w:tcW w:w="3966" w:type="dxa"/>
          </w:tcPr>
          <w:p w14:paraId="4858DC52" w14:textId="77777777" w:rsidR="00991E17" w:rsidRPr="00C92159" w:rsidRDefault="00991E17" w:rsidP="00991E17">
            <w:pPr>
              <w:pStyle w:val="Default"/>
              <w:spacing w:line="480" w:lineRule="auto"/>
              <w:rPr>
                <w:sz w:val="20"/>
                <w:szCs w:val="20"/>
                <w:lang w:val="en-US"/>
              </w:rPr>
            </w:pPr>
            <w:r w:rsidRPr="00C92159">
              <w:rPr>
                <w:sz w:val="20"/>
                <w:szCs w:val="20"/>
                <w:lang w:val="en-US"/>
              </w:rPr>
              <w:t xml:space="preserve">Date: </w:t>
            </w:r>
          </w:p>
        </w:tc>
      </w:tr>
      <w:tr w:rsidR="00991E17" w:rsidRPr="00C92159" w14:paraId="752015C3" w14:textId="77777777">
        <w:trPr>
          <w:trHeight w:val="93"/>
        </w:trPr>
        <w:tc>
          <w:tcPr>
            <w:tcW w:w="3966" w:type="dxa"/>
          </w:tcPr>
          <w:p w14:paraId="391CB702" w14:textId="77777777" w:rsidR="00991E17" w:rsidRPr="00C92159" w:rsidRDefault="00991E17" w:rsidP="00991E17">
            <w:pPr>
              <w:pStyle w:val="Default"/>
              <w:rPr>
                <w:sz w:val="20"/>
                <w:szCs w:val="20"/>
                <w:lang w:val="en-US"/>
              </w:rPr>
            </w:pPr>
          </w:p>
        </w:tc>
        <w:tc>
          <w:tcPr>
            <w:tcW w:w="3966" w:type="dxa"/>
          </w:tcPr>
          <w:p w14:paraId="1DA59A60" w14:textId="77777777" w:rsidR="00991E17" w:rsidRPr="00C92159" w:rsidRDefault="00991E17" w:rsidP="00991E17">
            <w:pPr>
              <w:pStyle w:val="Default"/>
              <w:rPr>
                <w:sz w:val="20"/>
                <w:szCs w:val="20"/>
                <w:lang w:val="en-US"/>
              </w:rPr>
            </w:pPr>
          </w:p>
        </w:tc>
      </w:tr>
    </w:tbl>
    <w:p w14:paraId="6AEFBF37" w14:textId="77777777" w:rsidR="0018131A" w:rsidRDefault="0018131A" w:rsidP="00FE3A44">
      <w:pPr>
        <w:rPr>
          <w:rFonts w:ascii="Calibri" w:hAnsi="Calibri" w:cs="Arial"/>
          <w:b/>
          <w:sz w:val="22"/>
          <w:szCs w:val="22"/>
        </w:rPr>
      </w:pPr>
    </w:p>
    <w:p w14:paraId="0A87980C" w14:textId="77777777" w:rsidR="0018131A" w:rsidRPr="000E670C" w:rsidRDefault="0018131A" w:rsidP="0018131A">
      <w:pPr>
        <w:pBdr>
          <w:top w:val="single" w:sz="4" w:space="1" w:color="auto"/>
          <w:left w:val="single" w:sz="4" w:space="4" w:color="auto"/>
          <w:bottom w:val="single" w:sz="4" w:space="1" w:color="auto"/>
          <w:right w:val="single" w:sz="4" w:space="4" w:color="auto"/>
        </w:pBdr>
        <w:shd w:val="clear" w:color="auto" w:fill="16656A"/>
        <w:jc w:val="center"/>
        <w:rPr>
          <w:rFonts w:ascii="Calibri" w:hAnsi="Calibri" w:cs="Arial"/>
          <w:b/>
          <w:color w:val="FFFFFF"/>
          <w:sz w:val="28"/>
          <w:szCs w:val="28"/>
          <w:lang w:val="en-GB"/>
        </w:rPr>
      </w:pPr>
      <w:r>
        <w:rPr>
          <w:rFonts w:ascii="Calibri" w:hAnsi="Calibri" w:cs="Arial"/>
          <w:b/>
          <w:sz w:val="22"/>
          <w:szCs w:val="22"/>
        </w:rPr>
        <w:br w:type="page"/>
      </w:r>
      <w:r>
        <w:rPr>
          <w:rFonts w:ascii="Calibri" w:hAnsi="Calibri" w:cs="Arial"/>
          <w:b/>
          <w:color w:val="FFFFFF"/>
          <w:sz w:val="28"/>
          <w:szCs w:val="28"/>
          <w:lang w:val="en-GB"/>
        </w:rPr>
        <w:lastRenderedPageBreak/>
        <w:t xml:space="preserve">DEFINITIONS                                                                                                              EXHIBIT A </w:t>
      </w:r>
    </w:p>
    <w:p w14:paraId="0EE0A99A" w14:textId="77777777" w:rsidR="0018131A" w:rsidRDefault="0018131A" w:rsidP="0018131A">
      <w:pPr>
        <w:pStyle w:val="Default"/>
      </w:pPr>
    </w:p>
    <w:p w14:paraId="5BD736FC" w14:textId="77777777" w:rsidR="0018131A" w:rsidRDefault="0018131A" w:rsidP="005A3FB4">
      <w:pPr>
        <w:pStyle w:val="Default"/>
        <w:numPr>
          <w:ilvl w:val="0"/>
          <w:numId w:val="12"/>
        </w:numPr>
        <w:jc w:val="both"/>
        <w:rPr>
          <w:b/>
          <w:bCs/>
          <w:sz w:val="20"/>
          <w:szCs w:val="20"/>
          <w:lang w:val="en-US"/>
        </w:rPr>
      </w:pPr>
      <w:r w:rsidRPr="001D2DFA">
        <w:rPr>
          <w:b/>
          <w:bCs/>
          <w:sz w:val="20"/>
          <w:szCs w:val="20"/>
          <w:lang w:val="en-US"/>
        </w:rPr>
        <w:t xml:space="preserve">Definitions </w:t>
      </w:r>
    </w:p>
    <w:p w14:paraId="6A654AAB" w14:textId="77777777" w:rsidR="0018131A" w:rsidRPr="001D2DFA" w:rsidRDefault="0018131A" w:rsidP="005A3FB4">
      <w:pPr>
        <w:pStyle w:val="Default"/>
        <w:ind w:left="720"/>
        <w:jc w:val="both"/>
        <w:rPr>
          <w:sz w:val="20"/>
          <w:szCs w:val="20"/>
          <w:lang w:val="en-US"/>
        </w:rPr>
      </w:pPr>
    </w:p>
    <w:p w14:paraId="4AEE7C41" w14:textId="77777777" w:rsidR="0018131A" w:rsidRPr="001D2DFA" w:rsidRDefault="0018131A" w:rsidP="005A3FB4">
      <w:pPr>
        <w:pStyle w:val="Default"/>
        <w:jc w:val="both"/>
        <w:rPr>
          <w:sz w:val="20"/>
          <w:szCs w:val="20"/>
          <w:lang w:val="en-US"/>
        </w:rPr>
      </w:pPr>
      <w:r w:rsidRPr="001D2DFA">
        <w:rPr>
          <w:sz w:val="20"/>
          <w:szCs w:val="20"/>
          <w:lang w:val="en-US"/>
        </w:rPr>
        <w:t xml:space="preserve">As used in this Agreement, the following capitalized terms shall have the meanings set forth below: </w:t>
      </w:r>
    </w:p>
    <w:p w14:paraId="3A21A64D" w14:textId="77777777" w:rsidR="0018131A" w:rsidRPr="001D2DFA" w:rsidRDefault="0018131A" w:rsidP="005A3FB4">
      <w:pPr>
        <w:pStyle w:val="Default"/>
        <w:jc w:val="both"/>
        <w:rPr>
          <w:sz w:val="20"/>
          <w:szCs w:val="20"/>
          <w:lang w:val="en-US"/>
        </w:rPr>
      </w:pPr>
    </w:p>
    <w:p w14:paraId="37F5A5E6" w14:textId="77777777" w:rsidR="0018131A" w:rsidRPr="001D2DFA" w:rsidRDefault="0018131A" w:rsidP="005A3FB4">
      <w:pPr>
        <w:pStyle w:val="Default"/>
        <w:spacing w:after="251"/>
        <w:ind w:left="720"/>
        <w:jc w:val="both"/>
        <w:rPr>
          <w:sz w:val="20"/>
          <w:szCs w:val="20"/>
          <w:lang w:val="en-US"/>
        </w:rPr>
      </w:pPr>
      <w:r w:rsidRPr="001D2DFA">
        <w:rPr>
          <w:sz w:val="20"/>
          <w:szCs w:val="20"/>
          <w:lang w:val="en-US"/>
        </w:rPr>
        <w:t xml:space="preserve">1.1. </w:t>
      </w:r>
      <w:r w:rsidRPr="001D2DFA">
        <w:rPr>
          <w:sz w:val="20"/>
          <w:szCs w:val="20"/>
          <w:lang w:val="en-US"/>
        </w:rPr>
        <w:tab/>
      </w:r>
      <w:r w:rsidRPr="001D2DFA">
        <w:rPr>
          <w:b/>
          <w:bCs/>
          <w:sz w:val="20"/>
          <w:szCs w:val="20"/>
          <w:lang w:val="en-US"/>
        </w:rPr>
        <w:t xml:space="preserve">Affiliate </w:t>
      </w:r>
      <w:r w:rsidRPr="001D2DFA">
        <w:rPr>
          <w:sz w:val="20"/>
          <w:szCs w:val="20"/>
          <w:lang w:val="en-US"/>
        </w:rPr>
        <w:t xml:space="preserve">are the entities owned by Company and listed on Exhibit C to this Agreement of which at least 50.1% of the voting power is owned by Company, but only for so long ownership remains at 50.1% or above. </w:t>
      </w:r>
    </w:p>
    <w:p w14:paraId="65EA3ECC" w14:textId="77777777" w:rsidR="0018131A" w:rsidRPr="001D2DFA" w:rsidRDefault="0018131A" w:rsidP="005A3FB4">
      <w:pPr>
        <w:pStyle w:val="Default"/>
        <w:ind w:left="720"/>
        <w:jc w:val="both"/>
        <w:rPr>
          <w:sz w:val="20"/>
          <w:szCs w:val="20"/>
          <w:lang w:val="en-US"/>
        </w:rPr>
      </w:pPr>
      <w:r w:rsidRPr="001D2DFA">
        <w:rPr>
          <w:sz w:val="20"/>
          <w:szCs w:val="20"/>
          <w:lang w:val="en-US"/>
        </w:rPr>
        <w:t>1.2.</w:t>
      </w:r>
      <w:r w:rsidRPr="001D2DFA">
        <w:rPr>
          <w:sz w:val="20"/>
          <w:szCs w:val="20"/>
          <w:lang w:val="en-US"/>
        </w:rPr>
        <w:tab/>
        <w:t xml:space="preserve"> </w:t>
      </w:r>
      <w:r w:rsidRPr="001D2DFA">
        <w:rPr>
          <w:b/>
          <w:bCs/>
          <w:sz w:val="20"/>
          <w:szCs w:val="20"/>
          <w:lang w:val="en-US"/>
        </w:rPr>
        <w:t xml:space="preserve">Agreement </w:t>
      </w:r>
      <w:r w:rsidRPr="001D2DFA">
        <w:rPr>
          <w:sz w:val="20"/>
          <w:szCs w:val="20"/>
          <w:lang w:val="en-US"/>
        </w:rPr>
        <w:t xml:space="preserve">shall mean this Agreement for the financing of the Icelandic Medicines Verification System, and any and all Exhibits attached thereto, as well as any other document expressly incorporated into this Agreement. A mere reference to another document shall not constitute an explicit incorporation. </w:t>
      </w:r>
    </w:p>
    <w:p w14:paraId="6677F492" w14:textId="77777777" w:rsidR="0018131A" w:rsidRPr="001D2DFA" w:rsidRDefault="0018131A" w:rsidP="005A3FB4">
      <w:pPr>
        <w:pStyle w:val="Default"/>
        <w:ind w:left="720"/>
        <w:jc w:val="both"/>
        <w:rPr>
          <w:sz w:val="20"/>
          <w:szCs w:val="20"/>
          <w:lang w:val="en-US"/>
        </w:rPr>
      </w:pPr>
    </w:p>
    <w:p w14:paraId="22EE646D" w14:textId="77777777" w:rsidR="0018131A" w:rsidRDefault="0018131A" w:rsidP="005A3FB4">
      <w:pPr>
        <w:pStyle w:val="Default"/>
        <w:ind w:left="720"/>
        <w:jc w:val="both"/>
        <w:rPr>
          <w:sz w:val="20"/>
          <w:szCs w:val="20"/>
          <w:lang w:val="en-US"/>
        </w:rPr>
      </w:pPr>
      <w:r w:rsidRPr="001D2DFA">
        <w:rPr>
          <w:b/>
          <w:bCs/>
          <w:sz w:val="20"/>
          <w:szCs w:val="20"/>
          <w:lang w:val="en-US"/>
        </w:rPr>
        <w:t xml:space="preserve">1.3 </w:t>
      </w:r>
      <w:r w:rsidRPr="001D2DFA">
        <w:rPr>
          <w:b/>
          <w:bCs/>
          <w:sz w:val="20"/>
          <w:szCs w:val="20"/>
          <w:lang w:val="en-US"/>
        </w:rPr>
        <w:tab/>
        <w:t xml:space="preserve">Company </w:t>
      </w:r>
      <w:r w:rsidRPr="001D2DFA">
        <w:rPr>
          <w:sz w:val="20"/>
          <w:szCs w:val="20"/>
          <w:lang w:val="en-US"/>
        </w:rPr>
        <w:t>is the legal entity listed on the front page of this Agreement. Company can have multiple MAHs affiliated to it for which they pay the applicable fee(s) (please see definition of Affiliates above). In addition, Company can represent Marketing Authorization Holders (MAH) on behalf of which it will pay the applicable fees. In the latter case, ICEMVO may at its option request either: i) a co-signed Agreement between MAH, Company and ICEMVO such that the legal</w:t>
      </w:r>
      <w:r>
        <w:rPr>
          <w:sz w:val="20"/>
          <w:szCs w:val="20"/>
          <w:lang w:val="en-US"/>
        </w:rPr>
        <w:t xml:space="preserve"> relationship shall be between ICE</w:t>
      </w:r>
      <w:r w:rsidRPr="001D2DFA">
        <w:rPr>
          <w:sz w:val="20"/>
          <w:szCs w:val="20"/>
          <w:lang w:val="en-US"/>
        </w:rPr>
        <w:t xml:space="preserve">MVO, Company and MAH; and/or ii) proof of Company being authorized to represent MAH in the form of Proxy or an attorney in fact. </w:t>
      </w:r>
    </w:p>
    <w:p w14:paraId="2E8F65D7" w14:textId="77777777" w:rsidR="0018131A" w:rsidRDefault="0018131A" w:rsidP="005A3FB4">
      <w:pPr>
        <w:pStyle w:val="Default"/>
        <w:ind w:left="720"/>
        <w:jc w:val="both"/>
        <w:rPr>
          <w:sz w:val="20"/>
          <w:szCs w:val="20"/>
          <w:lang w:val="en-US"/>
        </w:rPr>
      </w:pPr>
    </w:p>
    <w:p w14:paraId="4E42C471" w14:textId="5330A28A" w:rsidR="0018131A" w:rsidRPr="009E4313" w:rsidRDefault="0018131A" w:rsidP="005A3FB4">
      <w:pPr>
        <w:pStyle w:val="Default"/>
        <w:ind w:left="720"/>
        <w:jc w:val="both"/>
        <w:rPr>
          <w:sz w:val="20"/>
          <w:szCs w:val="20"/>
          <w:lang w:val="en-US"/>
        </w:rPr>
      </w:pPr>
      <w:r w:rsidRPr="00C252AB">
        <w:rPr>
          <w:sz w:val="20"/>
          <w:szCs w:val="20"/>
          <w:lang w:val="en-US"/>
        </w:rPr>
        <w:t>1.4.</w:t>
      </w:r>
      <w:r w:rsidRPr="00C252AB">
        <w:rPr>
          <w:sz w:val="20"/>
          <w:szCs w:val="20"/>
          <w:lang w:val="en-US"/>
        </w:rPr>
        <w:tab/>
      </w:r>
      <w:r w:rsidRPr="00C252AB">
        <w:rPr>
          <w:b/>
          <w:sz w:val="20"/>
          <w:szCs w:val="20"/>
          <w:lang w:val="en-US"/>
        </w:rPr>
        <w:t xml:space="preserve">National Representative </w:t>
      </w:r>
      <w:r w:rsidRPr="00C252AB">
        <w:rPr>
          <w:sz w:val="20"/>
          <w:szCs w:val="20"/>
          <w:lang w:val="en-US"/>
        </w:rPr>
        <w:t>is a legal entity operating by appointment by Company to represent Company on Icelandic territory.</w:t>
      </w:r>
    </w:p>
    <w:p w14:paraId="72770CFF" w14:textId="77777777" w:rsidR="0018131A" w:rsidRPr="001D2DFA" w:rsidRDefault="0018131A" w:rsidP="005A3FB4">
      <w:pPr>
        <w:pStyle w:val="Default"/>
        <w:ind w:left="720"/>
        <w:jc w:val="both"/>
        <w:rPr>
          <w:sz w:val="20"/>
          <w:szCs w:val="20"/>
          <w:lang w:val="en-US"/>
        </w:rPr>
      </w:pPr>
    </w:p>
    <w:p w14:paraId="5C3A8CB2" w14:textId="77777777" w:rsidR="0018131A" w:rsidRPr="001D2DFA" w:rsidRDefault="0018131A" w:rsidP="005A3FB4">
      <w:pPr>
        <w:pStyle w:val="Default"/>
        <w:ind w:left="720"/>
        <w:jc w:val="both"/>
        <w:rPr>
          <w:sz w:val="20"/>
          <w:szCs w:val="20"/>
          <w:lang w:val="en-US"/>
        </w:rPr>
      </w:pPr>
      <w:r>
        <w:rPr>
          <w:sz w:val="20"/>
          <w:szCs w:val="20"/>
          <w:lang w:val="en-US"/>
        </w:rPr>
        <w:t>1.5</w:t>
      </w:r>
      <w:r w:rsidRPr="001D2DFA">
        <w:rPr>
          <w:sz w:val="20"/>
          <w:szCs w:val="20"/>
          <w:lang w:val="en-US"/>
        </w:rPr>
        <w:t xml:space="preserve">. </w:t>
      </w:r>
      <w:r w:rsidRPr="001D2DFA">
        <w:rPr>
          <w:sz w:val="20"/>
          <w:szCs w:val="20"/>
          <w:lang w:val="en-US"/>
        </w:rPr>
        <w:tab/>
      </w:r>
      <w:r w:rsidRPr="001D2DFA">
        <w:rPr>
          <w:b/>
          <w:sz w:val="20"/>
          <w:szCs w:val="20"/>
          <w:lang w:val="en-US"/>
        </w:rPr>
        <w:t xml:space="preserve">Icelandic </w:t>
      </w:r>
      <w:r w:rsidRPr="001D2DFA">
        <w:rPr>
          <w:b/>
          <w:bCs/>
          <w:sz w:val="20"/>
          <w:szCs w:val="20"/>
          <w:lang w:val="en-US"/>
        </w:rPr>
        <w:t xml:space="preserve">(Medicines Verification) System or ICEMVS </w:t>
      </w:r>
      <w:r w:rsidRPr="001D2DFA">
        <w:rPr>
          <w:sz w:val="20"/>
          <w:szCs w:val="20"/>
          <w:lang w:val="en-US"/>
        </w:rPr>
        <w:t xml:space="preserve">or </w:t>
      </w:r>
      <w:r w:rsidRPr="001D2DFA">
        <w:rPr>
          <w:b/>
          <w:bCs/>
          <w:sz w:val="20"/>
          <w:szCs w:val="20"/>
          <w:lang w:val="en-US"/>
        </w:rPr>
        <w:t xml:space="preserve">National (Medicines Verification) System or NMVS </w:t>
      </w:r>
      <w:r w:rsidRPr="001D2DFA">
        <w:rPr>
          <w:sz w:val="20"/>
          <w:szCs w:val="20"/>
          <w:lang w:val="en-US"/>
        </w:rPr>
        <w:t xml:space="preserve">shall mean a national or supranational repository of the EMVS under the responsibility of one national medicines verification organisation; it is connected to the European Hub and allows authorized users to verify the authenticity of medicinal products in accordance with the provisions of the EU Directive on Falsified Medicines and the Delegated Regulation. </w:t>
      </w:r>
    </w:p>
    <w:p w14:paraId="4D345E75" w14:textId="77777777" w:rsidR="0018131A" w:rsidRPr="001D2DFA" w:rsidRDefault="0018131A" w:rsidP="005A3FB4">
      <w:pPr>
        <w:pStyle w:val="Default"/>
        <w:ind w:left="720"/>
        <w:jc w:val="both"/>
        <w:rPr>
          <w:sz w:val="20"/>
          <w:szCs w:val="20"/>
          <w:lang w:val="en-US"/>
        </w:rPr>
      </w:pPr>
    </w:p>
    <w:p w14:paraId="6D188784" w14:textId="77777777" w:rsidR="0018131A" w:rsidRPr="001D2DFA" w:rsidRDefault="0018131A" w:rsidP="005A3FB4">
      <w:pPr>
        <w:pStyle w:val="Default"/>
        <w:ind w:left="720"/>
        <w:jc w:val="both"/>
        <w:rPr>
          <w:sz w:val="20"/>
          <w:szCs w:val="20"/>
          <w:lang w:val="en-US"/>
        </w:rPr>
      </w:pPr>
      <w:r>
        <w:rPr>
          <w:sz w:val="20"/>
          <w:szCs w:val="20"/>
          <w:lang w:val="en-US"/>
        </w:rPr>
        <w:t>1.6</w:t>
      </w:r>
      <w:r w:rsidRPr="001D2DFA">
        <w:rPr>
          <w:sz w:val="20"/>
          <w:szCs w:val="20"/>
          <w:lang w:val="en-US"/>
        </w:rPr>
        <w:t xml:space="preserve">. </w:t>
      </w:r>
      <w:r w:rsidRPr="001D2DFA">
        <w:rPr>
          <w:sz w:val="20"/>
          <w:szCs w:val="20"/>
          <w:lang w:val="en-US"/>
        </w:rPr>
        <w:tab/>
      </w:r>
      <w:r w:rsidRPr="001D2DFA">
        <w:rPr>
          <w:b/>
          <w:bCs/>
          <w:sz w:val="20"/>
          <w:szCs w:val="20"/>
          <w:lang w:val="en-US"/>
        </w:rPr>
        <w:t xml:space="preserve">Data </w:t>
      </w:r>
      <w:r w:rsidRPr="001D2DFA">
        <w:rPr>
          <w:sz w:val="20"/>
          <w:szCs w:val="20"/>
          <w:lang w:val="en-US"/>
        </w:rPr>
        <w:t>shall mean information uploaded, processed, transferred, generate</w:t>
      </w:r>
      <w:r>
        <w:rPr>
          <w:sz w:val="20"/>
          <w:szCs w:val="20"/>
          <w:lang w:val="en-US"/>
        </w:rPr>
        <w:t>d or stored in the EMVS or the ICE</w:t>
      </w:r>
      <w:r w:rsidRPr="001D2DFA">
        <w:rPr>
          <w:sz w:val="20"/>
          <w:szCs w:val="20"/>
          <w:lang w:val="en-US"/>
        </w:rPr>
        <w:t xml:space="preserve">MVS as set out in the EU Directive on Falsified Medicines and the Delegated regulation (in particular its Article 33, paragraph 2). </w:t>
      </w:r>
    </w:p>
    <w:p w14:paraId="6113CB10" w14:textId="77777777" w:rsidR="0018131A" w:rsidRPr="001D2DFA" w:rsidRDefault="0018131A" w:rsidP="005A3FB4">
      <w:pPr>
        <w:pStyle w:val="Default"/>
        <w:ind w:left="720"/>
        <w:jc w:val="both"/>
        <w:rPr>
          <w:sz w:val="20"/>
          <w:szCs w:val="20"/>
          <w:lang w:val="en-US"/>
        </w:rPr>
      </w:pPr>
    </w:p>
    <w:p w14:paraId="4F62053F" w14:textId="77777777" w:rsidR="0018131A" w:rsidRPr="001D2DFA" w:rsidRDefault="0018131A" w:rsidP="005A3FB4">
      <w:pPr>
        <w:pStyle w:val="Default"/>
        <w:ind w:left="720"/>
        <w:jc w:val="both"/>
        <w:rPr>
          <w:sz w:val="20"/>
          <w:szCs w:val="20"/>
          <w:lang w:val="en-US"/>
        </w:rPr>
      </w:pPr>
      <w:r>
        <w:rPr>
          <w:sz w:val="20"/>
          <w:szCs w:val="20"/>
          <w:lang w:val="en-US"/>
        </w:rPr>
        <w:t>1.7</w:t>
      </w:r>
      <w:r w:rsidRPr="001D2DFA">
        <w:rPr>
          <w:sz w:val="20"/>
          <w:szCs w:val="20"/>
          <w:lang w:val="en-US"/>
        </w:rPr>
        <w:t xml:space="preserve">. </w:t>
      </w:r>
      <w:r w:rsidRPr="001D2DFA">
        <w:rPr>
          <w:sz w:val="20"/>
          <w:szCs w:val="20"/>
          <w:lang w:val="en-US"/>
        </w:rPr>
        <w:tab/>
      </w:r>
      <w:r w:rsidRPr="001D2DFA">
        <w:rPr>
          <w:b/>
          <w:bCs/>
          <w:sz w:val="20"/>
          <w:szCs w:val="20"/>
          <w:lang w:val="en-US"/>
        </w:rPr>
        <w:t xml:space="preserve">Delegated Regulation </w:t>
      </w:r>
      <w:r w:rsidRPr="001D2DFA">
        <w:rPr>
          <w:sz w:val="20"/>
          <w:szCs w:val="20"/>
          <w:lang w:val="en-US"/>
        </w:rPr>
        <w:t xml:space="preserve">shall mean the Commission Regulation (EU) 2016/161 of 2 October 2015 supplementing Directive 2001/83/EC of the European Parliament and of the Council by laying down detailed rules for the safety features appearing on the packaging of medicinal products for human use as amended from time to time. </w:t>
      </w:r>
    </w:p>
    <w:p w14:paraId="7E7012F5" w14:textId="77777777" w:rsidR="0018131A" w:rsidRPr="001D2DFA" w:rsidRDefault="0018131A" w:rsidP="005A3FB4">
      <w:pPr>
        <w:pStyle w:val="Default"/>
        <w:ind w:left="720"/>
        <w:jc w:val="both"/>
        <w:rPr>
          <w:sz w:val="20"/>
          <w:szCs w:val="20"/>
          <w:lang w:val="en-US"/>
        </w:rPr>
      </w:pPr>
    </w:p>
    <w:p w14:paraId="2C942F60" w14:textId="77777777" w:rsidR="0018131A" w:rsidRPr="001D2DFA" w:rsidRDefault="0018131A" w:rsidP="005A3FB4">
      <w:pPr>
        <w:pStyle w:val="Default"/>
        <w:ind w:left="720"/>
        <w:jc w:val="both"/>
        <w:rPr>
          <w:sz w:val="20"/>
          <w:szCs w:val="20"/>
          <w:lang w:val="en-US"/>
        </w:rPr>
      </w:pPr>
      <w:r>
        <w:rPr>
          <w:sz w:val="20"/>
          <w:szCs w:val="20"/>
          <w:lang w:val="en-US"/>
        </w:rPr>
        <w:t>1.8</w:t>
      </w:r>
      <w:r w:rsidRPr="001D2DFA">
        <w:rPr>
          <w:sz w:val="20"/>
          <w:szCs w:val="20"/>
          <w:lang w:val="en-US"/>
        </w:rPr>
        <w:t xml:space="preserve">. </w:t>
      </w:r>
      <w:r w:rsidRPr="001D2DFA">
        <w:rPr>
          <w:sz w:val="20"/>
          <w:szCs w:val="20"/>
          <w:lang w:val="en-US"/>
        </w:rPr>
        <w:tab/>
      </w:r>
      <w:r w:rsidRPr="001D2DFA">
        <w:rPr>
          <w:b/>
          <w:bCs/>
          <w:sz w:val="20"/>
          <w:szCs w:val="20"/>
          <w:lang w:val="en-US"/>
        </w:rPr>
        <w:t xml:space="preserve">ICEMVO </w:t>
      </w:r>
      <w:r w:rsidRPr="001D2DFA">
        <w:rPr>
          <w:sz w:val="20"/>
          <w:szCs w:val="20"/>
          <w:lang w:val="en-US"/>
        </w:rPr>
        <w:t>shall mean Icelandic Medicine Verification Organisation, Lyfjaauðkenni ehf.</w:t>
      </w:r>
    </w:p>
    <w:p w14:paraId="4BEA3EC8" w14:textId="77777777" w:rsidR="0018131A" w:rsidRPr="001D2DFA" w:rsidRDefault="0018131A" w:rsidP="005A3FB4">
      <w:pPr>
        <w:pStyle w:val="Default"/>
        <w:ind w:left="720"/>
        <w:jc w:val="both"/>
        <w:rPr>
          <w:sz w:val="20"/>
          <w:szCs w:val="20"/>
          <w:lang w:val="en-US"/>
        </w:rPr>
      </w:pPr>
      <w:r w:rsidRPr="001D2DFA">
        <w:rPr>
          <w:sz w:val="20"/>
          <w:szCs w:val="20"/>
          <w:lang w:val="en-US"/>
        </w:rPr>
        <w:t xml:space="preserve"> </w:t>
      </w:r>
    </w:p>
    <w:p w14:paraId="74774E61" w14:textId="77777777" w:rsidR="0018131A" w:rsidRPr="001D2DFA" w:rsidRDefault="0018131A" w:rsidP="005A3FB4">
      <w:pPr>
        <w:pStyle w:val="Default"/>
        <w:ind w:left="720"/>
        <w:jc w:val="both"/>
        <w:rPr>
          <w:sz w:val="20"/>
          <w:szCs w:val="20"/>
          <w:lang w:val="en-US"/>
        </w:rPr>
      </w:pPr>
      <w:r>
        <w:rPr>
          <w:sz w:val="20"/>
          <w:szCs w:val="20"/>
          <w:lang w:val="en-US"/>
        </w:rPr>
        <w:t>1.9</w:t>
      </w:r>
      <w:r w:rsidRPr="001D2DFA">
        <w:rPr>
          <w:sz w:val="20"/>
          <w:szCs w:val="20"/>
          <w:lang w:val="en-US"/>
        </w:rPr>
        <w:t xml:space="preserve">. </w:t>
      </w:r>
      <w:r w:rsidRPr="001D2DFA">
        <w:rPr>
          <w:sz w:val="20"/>
          <w:szCs w:val="20"/>
          <w:lang w:val="en-US"/>
        </w:rPr>
        <w:tab/>
      </w:r>
      <w:r w:rsidRPr="001D2DFA">
        <w:rPr>
          <w:b/>
          <w:sz w:val="20"/>
          <w:szCs w:val="20"/>
          <w:lang w:val="en-US"/>
        </w:rPr>
        <w:t>ICE</w:t>
      </w:r>
      <w:r w:rsidRPr="001D2DFA">
        <w:rPr>
          <w:b/>
          <w:bCs/>
          <w:sz w:val="20"/>
          <w:szCs w:val="20"/>
          <w:lang w:val="en-US"/>
        </w:rPr>
        <w:t xml:space="preserve">MVS </w:t>
      </w:r>
      <w:r w:rsidRPr="001D2DFA">
        <w:rPr>
          <w:sz w:val="20"/>
          <w:szCs w:val="20"/>
          <w:lang w:val="en-US"/>
        </w:rPr>
        <w:t>shall ha</w:t>
      </w:r>
      <w:r>
        <w:rPr>
          <w:sz w:val="20"/>
          <w:szCs w:val="20"/>
          <w:lang w:val="en-US"/>
        </w:rPr>
        <w:t>ve the meaning set forth in 1.5</w:t>
      </w:r>
      <w:r w:rsidRPr="001D2DFA">
        <w:rPr>
          <w:sz w:val="20"/>
          <w:szCs w:val="20"/>
          <w:lang w:val="en-US"/>
        </w:rPr>
        <w:t xml:space="preserve"> above.</w:t>
      </w:r>
    </w:p>
    <w:p w14:paraId="2006C345" w14:textId="77777777" w:rsidR="0018131A" w:rsidRPr="001D2DFA" w:rsidRDefault="0018131A" w:rsidP="005A3FB4">
      <w:pPr>
        <w:pStyle w:val="Default"/>
        <w:ind w:left="720"/>
        <w:jc w:val="both"/>
        <w:rPr>
          <w:sz w:val="20"/>
          <w:szCs w:val="20"/>
          <w:lang w:val="en-US"/>
        </w:rPr>
      </w:pPr>
      <w:r w:rsidRPr="001D2DFA">
        <w:rPr>
          <w:sz w:val="20"/>
          <w:szCs w:val="20"/>
          <w:lang w:val="en-US"/>
        </w:rPr>
        <w:t xml:space="preserve"> </w:t>
      </w:r>
    </w:p>
    <w:p w14:paraId="3E7DF46D" w14:textId="77777777" w:rsidR="0018131A" w:rsidRPr="001D2DFA" w:rsidRDefault="0018131A" w:rsidP="005A3FB4">
      <w:pPr>
        <w:pStyle w:val="Default"/>
        <w:ind w:left="720"/>
        <w:jc w:val="both"/>
        <w:rPr>
          <w:sz w:val="20"/>
          <w:szCs w:val="20"/>
          <w:lang w:val="en-US"/>
        </w:rPr>
      </w:pPr>
      <w:r>
        <w:rPr>
          <w:sz w:val="20"/>
          <w:szCs w:val="20"/>
          <w:lang w:val="en-US"/>
        </w:rPr>
        <w:t>1.10</w:t>
      </w:r>
      <w:r w:rsidRPr="001D2DFA">
        <w:rPr>
          <w:sz w:val="20"/>
          <w:szCs w:val="20"/>
          <w:lang w:val="en-US"/>
        </w:rPr>
        <w:t xml:space="preserve">. </w:t>
      </w:r>
      <w:r w:rsidRPr="001D2DFA">
        <w:rPr>
          <w:sz w:val="20"/>
          <w:szCs w:val="20"/>
          <w:lang w:val="en-US"/>
        </w:rPr>
        <w:tab/>
      </w:r>
      <w:r w:rsidRPr="001D2DFA">
        <w:rPr>
          <w:b/>
          <w:bCs/>
          <w:sz w:val="20"/>
          <w:szCs w:val="20"/>
          <w:lang w:val="en-US"/>
        </w:rPr>
        <w:t xml:space="preserve">Effective Date </w:t>
      </w:r>
      <w:r w:rsidRPr="001D2DFA">
        <w:rPr>
          <w:sz w:val="20"/>
          <w:szCs w:val="20"/>
          <w:lang w:val="en-US"/>
        </w:rPr>
        <w:t>shall mean the date on which this Agreement has been signed by all Parties, as indicated by the last signature date mentioned in the signature block at the end of the Agreement.</w:t>
      </w:r>
    </w:p>
    <w:p w14:paraId="0116C295" w14:textId="77777777" w:rsidR="0018131A" w:rsidRPr="001D2DFA" w:rsidRDefault="0018131A" w:rsidP="005A3FB4">
      <w:pPr>
        <w:pStyle w:val="Default"/>
        <w:ind w:left="720"/>
        <w:jc w:val="both"/>
        <w:rPr>
          <w:sz w:val="20"/>
          <w:szCs w:val="20"/>
          <w:lang w:val="en-US"/>
        </w:rPr>
      </w:pPr>
      <w:r w:rsidRPr="001D2DFA">
        <w:rPr>
          <w:sz w:val="20"/>
          <w:szCs w:val="20"/>
          <w:lang w:val="en-US"/>
        </w:rPr>
        <w:t xml:space="preserve"> </w:t>
      </w:r>
    </w:p>
    <w:p w14:paraId="61337E75" w14:textId="77777777" w:rsidR="0018131A" w:rsidRPr="001D2DFA" w:rsidRDefault="0018131A" w:rsidP="005A3FB4">
      <w:pPr>
        <w:pStyle w:val="Default"/>
        <w:ind w:left="720"/>
        <w:jc w:val="both"/>
        <w:rPr>
          <w:sz w:val="20"/>
          <w:szCs w:val="20"/>
          <w:lang w:val="en-US"/>
        </w:rPr>
      </w:pPr>
      <w:r>
        <w:rPr>
          <w:sz w:val="20"/>
          <w:szCs w:val="20"/>
          <w:lang w:val="en-US"/>
        </w:rPr>
        <w:t>1.11</w:t>
      </w:r>
      <w:r w:rsidRPr="001D2DFA">
        <w:rPr>
          <w:sz w:val="20"/>
          <w:szCs w:val="20"/>
          <w:lang w:val="en-US"/>
        </w:rPr>
        <w:t xml:space="preserve">. </w:t>
      </w:r>
      <w:r w:rsidRPr="001D2DFA">
        <w:rPr>
          <w:sz w:val="20"/>
          <w:szCs w:val="20"/>
          <w:lang w:val="en-US"/>
        </w:rPr>
        <w:tab/>
      </w:r>
      <w:r w:rsidRPr="001D2DFA">
        <w:rPr>
          <w:b/>
          <w:bCs/>
          <w:sz w:val="20"/>
          <w:szCs w:val="20"/>
          <w:lang w:val="en-US"/>
        </w:rPr>
        <w:t xml:space="preserve">EMVO </w:t>
      </w:r>
      <w:r w:rsidRPr="001D2DFA">
        <w:rPr>
          <w:sz w:val="20"/>
          <w:szCs w:val="20"/>
          <w:lang w:val="en-US"/>
        </w:rPr>
        <w:t xml:space="preserve">shall mean the European Medicines Verification Organisation </w:t>
      </w:r>
    </w:p>
    <w:p w14:paraId="0F872E6B" w14:textId="77777777" w:rsidR="0018131A" w:rsidRPr="001D2DFA" w:rsidRDefault="0018131A" w:rsidP="005A3FB4">
      <w:pPr>
        <w:pStyle w:val="Default"/>
        <w:ind w:left="720"/>
        <w:jc w:val="both"/>
        <w:rPr>
          <w:sz w:val="20"/>
          <w:szCs w:val="20"/>
          <w:lang w:val="en-US"/>
        </w:rPr>
      </w:pPr>
    </w:p>
    <w:p w14:paraId="500C6AA1" w14:textId="77777777" w:rsidR="0018131A" w:rsidRPr="001D2DFA" w:rsidRDefault="0018131A" w:rsidP="005A3FB4">
      <w:pPr>
        <w:pStyle w:val="Default"/>
        <w:ind w:left="720"/>
        <w:jc w:val="both"/>
        <w:rPr>
          <w:sz w:val="20"/>
          <w:szCs w:val="20"/>
          <w:lang w:val="en-US"/>
        </w:rPr>
      </w:pPr>
      <w:r>
        <w:rPr>
          <w:sz w:val="20"/>
          <w:szCs w:val="20"/>
          <w:lang w:val="en-US"/>
        </w:rPr>
        <w:t>1.12</w:t>
      </w:r>
      <w:r w:rsidRPr="001D2DFA">
        <w:rPr>
          <w:sz w:val="20"/>
          <w:szCs w:val="20"/>
          <w:lang w:val="en-US"/>
        </w:rPr>
        <w:t>.</w:t>
      </w:r>
      <w:r w:rsidRPr="001D2DFA">
        <w:rPr>
          <w:sz w:val="20"/>
          <w:szCs w:val="20"/>
          <w:lang w:val="en-US"/>
        </w:rPr>
        <w:tab/>
        <w:t xml:space="preserve"> </w:t>
      </w:r>
      <w:r w:rsidRPr="001D2DFA">
        <w:rPr>
          <w:b/>
          <w:bCs/>
          <w:sz w:val="20"/>
          <w:szCs w:val="20"/>
          <w:lang w:val="en-US"/>
        </w:rPr>
        <w:t xml:space="preserve">EU Directive on Falsified Medicines </w:t>
      </w:r>
      <w:r w:rsidRPr="001D2DFA">
        <w:rPr>
          <w:sz w:val="20"/>
          <w:szCs w:val="20"/>
          <w:lang w:val="en-US"/>
        </w:rPr>
        <w:t xml:space="preserve">shall mean Directive 2011/62/EU of 8 June 2011 amending Directive 2001/83/EC on the Community code relating to medicinal products for human use, as regards the prevention of the entry into the legal supply chain of falsified medicinal products as amended from time to time. </w:t>
      </w:r>
    </w:p>
    <w:p w14:paraId="07637F54" w14:textId="77777777" w:rsidR="0018131A" w:rsidRPr="001D2DFA" w:rsidRDefault="0018131A" w:rsidP="005A3FB4">
      <w:pPr>
        <w:pStyle w:val="Default"/>
        <w:ind w:left="720"/>
        <w:jc w:val="both"/>
        <w:rPr>
          <w:sz w:val="20"/>
          <w:szCs w:val="20"/>
          <w:lang w:val="en-US"/>
        </w:rPr>
      </w:pPr>
    </w:p>
    <w:p w14:paraId="0F186F05" w14:textId="77777777" w:rsidR="0018131A" w:rsidRDefault="0018131A" w:rsidP="005A3FB4">
      <w:pPr>
        <w:pStyle w:val="Default"/>
        <w:ind w:left="720"/>
        <w:jc w:val="both"/>
        <w:rPr>
          <w:sz w:val="20"/>
          <w:szCs w:val="20"/>
          <w:lang w:val="en-US"/>
        </w:rPr>
      </w:pPr>
      <w:r w:rsidRPr="001D2DFA">
        <w:rPr>
          <w:sz w:val="20"/>
          <w:szCs w:val="20"/>
          <w:lang w:val="en-US"/>
        </w:rPr>
        <w:lastRenderedPageBreak/>
        <w:t>1.</w:t>
      </w:r>
      <w:r>
        <w:rPr>
          <w:sz w:val="20"/>
          <w:szCs w:val="20"/>
          <w:lang w:val="en-US"/>
        </w:rPr>
        <w:t>13</w:t>
      </w:r>
      <w:r w:rsidRPr="001D2DFA">
        <w:rPr>
          <w:sz w:val="20"/>
          <w:szCs w:val="20"/>
          <w:lang w:val="en-US"/>
        </w:rPr>
        <w:t xml:space="preserve">. </w:t>
      </w:r>
      <w:r w:rsidRPr="001D2DFA">
        <w:rPr>
          <w:sz w:val="20"/>
          <w:szCs w:val="20"/>
          <w:lang w:val="en-US"/>
        </w:rPr>
        <w:tab/>
      </w:r>
      <w:r w:rsidRPr="001D2DFA">
        <w:rPr>
          <w:b/>
          <w:bCs/>
          <w:sz w:val="20"/>
          <w:szCs w:val="20"/>
          <w:lang w:val="en-US"/>
        </w:rPr>
        <w:t xml:space="preserve">European Hub </w:t>
      </w:r>
      <w:r w:rsidRPr="001D2DFA">
        <w:rPr>
          <w:sz w:val="20"/>
          <w:szCs w:val="20"/>
          <w:lang w:val="en-US"/>
        </w:rPr>
        <w:t>designates the component of the EMVS under the responsibility of the EMVO that serves as a central information and data router for the transmission of data to or from the National Systems; it is set up and managed by the EMVO.</w:t>
      </w:r>
    </w:p>
    <w:p w14:paraId="3767BA74" w14:textId="77777777" w:rsidR="0018131A" w:rsidRPr="001D2DFA" w:rsidRDefault="0018131A" w:rsidP="005A3FB4">
      <w:pPr>
        <w:pStyle w:val="Default"/>
        <w:ind w:left="720"/>
        <w:jc w:val="both"/>
        <w:rPr>
          <w:sz w:val="16"/>
          <w:szCs w:val="16"/>
          <w:lang w:val="en-US"/>
        </w:rPr>
      </w:pPr>
    </w:p>
    <w:p w14:paraId="2168D15B" w14:textId="77777777" w:rsidR="0018131A" w:rsidRDefault="0018131A" w:rsidP="005A3FB4">
      <w:pPr>
        <w:pStyle w:val="Default"/>
        <w:ind w:left="720"/>
        <w:jc w:val="both"/>
        <w:rPr>
          <w:color w:val="auto"/>
          <w:sz w:val="20"/>
          <w:szCs w:val="20"/>
          <w:lang w:val="en-US"/>
        </w:rPr>
      </w:pPr>
      <w:r>
        <w:rPr>
          <w:color w:val="auto"/>
          <w:sz w:val="20"/>
          <w:szCs w:val="20"/>
          <w:lang w:val="en-US"/>
        </w:rPr>
        <w:t>1.14</w:t>
      </w:r>
      <w:r w:rsidRPr="001D2DFA">
        <w:rPr>
          <w:color w:val="auto"/>
          <w:sz w:val="20"/>
          <w:szCs w:val="20"/>
          <w:lang w:val="en-US"/>
        </w:rPr>
        <w:t xml:space="preserve">. </w:t>
      </w:r>
      <w:r w:rsidRPr="001D2DFA">
        <w:rPr>
          <w:color w:val="auto"/>
          <w:sz w:val="20"/>
          <w:szCs w:val="20"/>
          <w:lang w:val="en-US"/>
        </w:rPr>
        <w:tab/>
      </w:r>
      <w:r w:rsidRPr="001D2DFA">
        <w:rPr>
          <w:b/>
          <w:bCs/>
          <w:color w:val="auto"/>
          <w:sz w:val="20"/>
          <w:szCs w:val="20"/>
          <w:lang w:val="en-US"/>
        </w:rPr>
        <w:t xml:space="preserve">European Medicines Verification System or EMVS </w:t>
      </w:r>
      <w:r w:rsidRPr="001D2DFA">
        <w:rPr>
          <w:color w:val="auto"/>
          <w:sz w:val="20"/>
          <w:szCs w:val="20"/>
          <w:lang w:val="en-US"/>
        </w:rPr>
        <w:t xml:space="preserve">shall mean the European system for medicines verification to be set up and managed in accordance with Chapter VII of the Delegated Regulation; it consists of the European Hub and the National Systems and allows authorized users to verify the authenticity of medicinal products. </w:t>
      </w:r>
    </w:p>
    <w:p w14:paraId="4D344209" w14:textId="77777777" w:rsidR="0018131A" w:rsidRDefault="0018131A" w:rsidP="005A3FB4">
      <w:pPr>
        <w:pStyle w:val="Default"/>
        <w:jc w:val="both"/>
        <w:rPr>
          <w:color w:val="auto"/>
          <w:sz w:val="20"/>
          <w:szCs w:val="20"/>
          <w:lang w:val="en-US"/>
        </w:rPr>
      </w:pPr>
    </w:p>
    <w:p w14:paraId="68D63307" w14:textId="77777777" w:rsidR="0018131A" w:rsidRDefault="0018131A" w:rsidP="005A3FB4">
      <w:pPr>
        <w:pStyle w:val="Default"/>
        <w:ind w:left="720"/>
        <w:jc w:val="both"/>
        <w:rPr>
          <w:color w:val="auto"/>
          <w:sz w:val="20"/>
          <w:szCs w:val="20"/>
          <w:lang w:val="en-US"/>
        </w:rPr>
      </w:pPr>
      <w:r>
        <w:rPr>
          <w:color w:val="auto"/>
          <w:sz w:val="20"/>
          <w:szCs w:val="20"/>
          <w:lang w:val="en-US"/>
        </w:rPr>
        <w:t>1.15</w:t>
      </w:r>
      <w:r>
        <w:rPr>
          <w:color w:val="auto"/>
          <w:sz w:val="20"/>
          <w:szCs w:val="20"/>
          <w:lang w:val="en-US"/>
        </w:rPr>
        <w:tab/>
      </w:r>
      <w:r w:rsidRPr="001D2DFA">
        <w:rPr>
          <w:b/>
          <w:bCs/>
          <w:color w:val="auto"/>
          <w:sz w:val="20"/>
          <w:szCs w:val="20"/>
          <w:lang w:val="en-US"/>
        </w:rPr>
        <w:t xml:space="preserve">MAH(s) </w:t>
      </w:r>
      <w:r w:rsidRPr="001D2DFA">
        <w:rPr>
          <w:color w:val="auto"/>
          <w:sz w:val="20"/>
          <w:szCs w:val="20"/>
          <w:lang w:val="en-US"/>
        </w:rPr>
        <w:t>shall mean the Marketing Authorization Holder(s) that operate and place prescriptive medicines o</w:t>
      </w:r>
      <w:r w:rsidR="00F479E4">
        <w:rPr>
          <w:color w:val="auto"/>
          <w:sz w:val="20"/>
          <w:szCs w:val="20"/>
          <w:lang w:val="en-US"/>
        </w:rPr>
        <w:t>n the market for sale in Iceland</w:t>
      </w:r>
      <w:r w:rsidRPr="001D2DFA">
        <w:rPr>
          <w:color w:val="auto"/>
          <w:sz w:val="20"/>
          <w:szCs w:val="20"/>
          <w:lang w:val="en-US"/>
        </w:rPr>
        <w:t xml:space="preserve">. Each MAH markets at least one product within the </w:t>
      </w:r>
      <w:r>
        <w:rPr>
          <w:color w:val="auto"/>
          <w:sz w:val="20"/>
          <w:szCs w:val="20"/>
          <w:lang w:val="en-US"/>
        </w:rPr>
        <w:t>Icelandic</w:t>
      </w:r>
      <w:r w:rsidRPr="001D2DFA">
        <w:rPr>
          <w:color w:val="auto"/>
          <w:sz w:val="20"/>
          <w:szCs w:val="20"/>
          <w:lang w:val="en-US"/>
        </w:rPr>
        <w:t xml:space="preserve"> territory. </w:t>
      </w:r>
    </w:p>
    <w:p w14:paraId="7C7072A0" w14:textId="77777777" w:rsidR="0018131A" w:rsidRPr="001D2DFA" w:rsidRDefault="0018131A" w:rsidP="005A3FB4">
      <w:pPr>
        <w:pStyle w:val="Default"/>
        <w:ind w:left="1215"/>
        <w:jc w:val="both"/>
        <w:rPr>
          <w:color w:val="auto"/>
          <w:sz w:val="20"/>
          <w:szCs w:val="20"/>
          <w:lang w:val="en-US"/>
        </w:rPr>
      </w:pPr>
    </w:p>
    <w:p w14:paraId="00EA513A" w14:textId="77777777" w:rsidR="004E589B" w:rsidRDefault="0018131A" w:rsidP="004E589B">
      <w:pPr>
        <w:pStyle w:val="Default"/>
        <w:ind w:left="720"/>
        <w:jc w:val="both"/>
        <w:rPr>
          <w:color w:val="auto"/>
          <w:sz w:val="20"/>
          <w:szCs w:val="20"/>
          <w:lang w:val="en-US"/>
        </w:rPr>
      </w:pPr>
      <w:r>
        <w:rPr>
          <w:color w:val="auto"/>
          <w:sz w:val="20"/>
          <w:szCs w:val="20"/>
          <w:lang w:val="en-US"/>
        </w:rPr>
        <w:t>1.16</w:t>
      </w:r>
      <w:r w:rsidRPr="001D2DFA">
        <w:rPr>
          <w:color w:val="auto"/>
          <w:sz w:val="20"/>
          <w:szCs w:val="20"/>
          <w:lang w:val="en-US"/>
        </w:rPr>
        <w:t>.</w:t>
      </w:r>
      <w:r>
        <w:rPr>
          <w:color w:val="auto"/>
          <w:sz w:val="20"/>
          <w:szCs w:val="20"/>
          <w:lang w:val="en-US"/>
        </w:rPr>
        <w:tab/>
      </w:r>
      <w:r w:rsidRPr="001D2DFA">
        <w:rPr>
          <w:color w:val="auto"/>
          <w:sz w:val="20"/>
          <w:szCs w:val="20"/>
          <w:lang w:val="en-US"/>
        </w:rPr>
        <w:t xml:space="preserve"> </w:t>
      </w:r>
      <w:r w:rsidRPr="001D2DFA">
        <w:rPr>
          <w:b/>
          <w:bCs/>
          <w:color w:val="auto"/>
          <w:sz w:val="20"/>
          <w:szCs w:val="20"/>
          <w:lang w:val="en-US"/>
        </w:rPr>
        <w:t xml:space="preserve">National System IT Company </w:t>
      </w:r>
      <w:r w:rsidRPr="001D2DFA">
        <w:rPr>
          <w:color w:val="auto"/>
          <w:sz w:val="20"/>
          <w:szCs w:val="20"/>
          <w:lang w:val="en-US"/>
        </w:rPr>
        <w:t>shall mean the IT company that i</w:t>
      </w:r>
      <w:r>
        <w:rPr>
          <w:color w:val="auto"/>
          <w:sz w:val="20"/>
          <w:szCs w:val="20"/>
          <w:lang w:val="en-US"/>
        </w:rPr>
        <w:t>s developing and operating the ICE</w:t>
      </w:r>
      <w:r w:rsidRPr="001D2DFA">
        <w:rPr>
          <w:color w:val="auto"/>
          <w:sz w:val="20"/>
          <w:szCs w:val="20"/>
          <w:lang w:val="en-US"/>
        </w:rPr>
        <w:t xml:space="preserve">MVS on behalf of the </w:t>
      </w:r>
      <w:r>
        <w:rPr>
          <w:color w:val="auto"/>
          <w:sz w:val="20"/>
          <w:szCs w:val="20"/>
          <w:lang w:val="en-US"/>
        </w:rPr>
        <w:t>ICE</w:t>
      </w:r>
      <w:r w:rsidRPr="001D2DFA">
        <w:rPr>
          <w:color w:val="auto"/>
          <w:sz w:val="20"/>
          <w:szCs w:val="20"/>
          <w:lang w:val="en-US"/>
        </w:rPr>
        <w:t>MVO subject the separate agreement.</w:t>
      </w:r>
    </w:p>
    <w:p w14:paraId="383ABD2B" w14:textId="77777777" w:rsidR="0057038A" w:rsidRDefault="0057038A" w:rsidP="004E589B">
      <w:pPr>
        <w:pStyle w:val="Default"/>
        <w:ind w:left="720"/>
        <w:jc w:val="both"/>
        <w:rPr>
          <w:color w:val="auto"/>
          <w:sz w:val="20"/>
          <w:szCs w:val="20"/>
          <w:lang w:val="en-US"/>
        </w:rPr>
      </w:pPr>
    </w:p>
    <w:p w14:paraId="4077DCB6" w14:textId="77777777" w:rsidR="004E589B" w:rsidRPr="000E670C" w:rsidRDefault="004E589B" w:rsidP="004E589B">
      <w:pPr>
        <w:pBdr>
          <w:top w:val="single" w:sz="4" w:space="1" w:color="auto"/>
          <w:left w:val="single" w:sz="4" w:space="4" w:color="auto"/>
          <w:bottom w:val="single" w:sz="4" w:space="1" w:color="auto"/>
          <w:right w:val="single" w:sz="4" w:space="4" w:color="auto"/>
        </w:pBdr>
        <w:shd w:val="clear" w:color="auto" w:fill="16656A"/>
        <w:jc w:val="center"/>
        <w:rPr>
          <w:rFonts w:ascii="Calibri" w:hAnsi="Calibri" w:cs="Arial"/>
          <w:b/>
          <w:color w:val="FFFFFF"/>
          <w:sz w:val="28"/>
          <w:szCs w:val="28"/>
          <w:lang w:val="en-GB"/>
        </w:rPr>
      </w:pPr>
      <w:r>
        <w:rPr>
          <w:rFonts w:ascii="Calibri" w:hAnsi="Calibri" w:cs="Arial"/>
          <w:b/>
          <w:sz w:val="22"/>
          <w:szCs w:val="22"/>
        </w:rPr>
        <w:t xml:space="preserve"> </w:t>
      </w:r>
      <w:r w:rsidR="008161AD">
        <w:rPr>
          <w:rFonts w:ascii="Calibri" w:hAnsi="Calibri" w:cs="Arial"/>
          <w:b/>
          <w:sz w:val="22"/>
          <w:szCs w:val="22"/>
        </w:rPr>
        <w:br w:type="page"/>
      </w:r>
      <w:bookmarkStart w:id="0" w:name="_Hlk501378638"/>
      <w:r>
        <w:rPr>
          <w:rFonts w:ascii="Calibri" w:hAnsi="Calibri" w:cs="Arial"/>
          <w:b/>
          <w:color w:val="FFFFFF"/>
          <w:sz w:val="28"/>
          <w:szCs w:val="28"/>
          <w:lang w:val="en-GB"/>
        </w:rPr>
        <w:lastRenderedPageBreak/>
        <w:t xml:space="preserve">FEE SCHEDULE                                                                                                        </w:t>
      </w:r>
      <w:r w:rsidR="00351184">
        <w:rPr>
          <w:rFonts w:ascii="Calibri" w:hAnsi="Calibri" w:cs="Arial"/>
          <w:b/>
          <w:color w:val="FFFFFF"/>
          <w:sz w:val="28"/>
          <w:szCs w:val="28"/>
          <w:lang w:val="en-GB"/>
        </w:rPr>
        <w:t xml:space="preserve"> </w:t>
      </w:r>
      <w:r>
        <w:rPr>
          <w:rFonts w:ascii="Calibri" w:hAnsi="Calibri" w:cs="Arial"/>
          <w:b/>
          <w:color w:val="FFFFFF"/>
          <w:sz w:val="28"/>
          <w:szCs w:val="28"/>
          <w:lang w:val="en-GB"/>
        </w:rPr>
        <w:t xml:space="preserve">  EXHIBIT B</w:t>
      </w:r>
    </w:p>
    <w:tbl>
      <w:tblPr>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5"/>
      </w:tblGrid>
      <w:tr w:rsidR="004E589B" w:rsidRPr="001E3907" w14:paraId="11A3CC5D" w14:textId="77777777" w:rsidTr="00291B16">
        <w:trPr>
          <w:trHeight w:val="3974"/>
        </w:trPr>
        <w:tc>
          <w:tcPr>
            <w:tcW w:w="10115" w:type="dxa"/>
          </w:tcPr>
          <w:p w14:paraId="515AF900" w14:textId="77777777" w:rsidR="004E589B" w:rsidRPr="00FE3A44" w:rsidRDefault="004E589B" w:rsidP="00291B16">
            <w:pPr>
              <w:spacing w:before="80" w:after="80"/>
              <w:jc w:val="both"/>
              <w:rPr>
                <w:rFonts w:ascii="Calibri" w:hAnsi="Calibri" w:cs="Arial"/>
                <w:i/>
                <w:sz w:val="22"/>
                <w:szCs w:val="22"/>
                <w:lang w:val="en-GB"/>
              </w:rPr>
            </w:pPr>
            <w:r w:rsidRPr="00FE3A44">
              <w:rPr>
                <w:rFonts w:ascii="Calibri" w:hAnsi="Calibri" w:cs="Arial"/>
                <w:i/>
                <w:sz w:val="22"/>
                <w:szCs w:val="22"/>
                <w:lang w:val="en-GB"/>
              </w:rPr>
              <w:t>Company will fill in and sign this Agreement with a view to pay the fees mentioned in this Exhibit B.</w:t>
            </w:r>
          </w:p>
          <w:p w14:paraId="2A0F4866" w14:textId="77777777" w:rsidR="004E589B" w:rsidRPr="00FE3A44" w:rsidRDefault="004E589B" w:rsidP="00291B16">
            <w:pPr>
              <w:spacing w:before="80" w:after="80"/>
              <w:jc w:val="both"/>
              <w:rPr>
                <w:rFonts w:ascii="Calibri" w:hAnsi="Calibri" w:cs="Arial"/>
                <w:i/>
                <w:sz w:val="22"/>
                <w:szCs w:val="22"/>
                <w:lang w:val="en-GB"/>
              </w:rPr>
            </w:pPr>
            <w:r w:rsidRPr="00FE3A44">
              <w:rPr>
                <w:rFonts w:ascii="Calibri" w:hAnsi="Calibri" w:cs="Arial"/>
                <w:i/>
                <w:sz w:val="22"/>
                <w:szCs w:val="22"/>
                <w:lang w:val="en-GB"/>
              </w:rPr>
              <w:t xml:space="preserve">The ICEMVO has the right to, at any time during the term of this Agreement, increase the fees, if the National System IT Company or EMVO increases its fees or charges additional fees from ICEMVO or if the fees relate to the development, testing, implementation, operation, maintenance or update of the ICEMVO increases due to any other reason. Likewise, Company acknowledges that the fees set out in Exhibit B are estimates and may change once the budget and number of participating Companies with market authorizations in Iceland are confirmed. ICEMVO may in accordance with Section 3.1 change fees annually by issuance of a revised fee schedule in Exhibit B or other announcement of a change in fee. The Fee (excluding all taxes/VAT, if applicable) to be paid by the Company per MAH under this Agreement shall be calculated and invoiced by ICEMVO </w:t>
            </w:r>
            <w:r w:rsidR="00351184">
              <w:rPr>
                <w:rFonts w:ascii="Calibri" w:hAnsi="Calibri" w:cs="Arial"/>
                <w:i/>
                <w:sz w:val="22"/>
                <w:szCs w:val="22"/>
                <w:lang w:val="en-GB"/>
              </w:rPr>
              <w:t>directly to Company or the</w:t>
            </w:r>
            <w:r w:rsidRPr="00FE3A44">
              <w:rPr>
                <w:rFonts w:ascii="Calibri" w:hAnsi="Calibri" w:cs="Arial"/>
                <w:i/>
                <w:sz w:val="22"/>
                <w:szCs w:val="22"/>
                <w:lang w:val="en-GB"/>
              </w:rPr>
              <w:t xml:space="preserve"> </w:t>
            </w:r>
            <w:r>
              <w:rPr>
                <w:rFonts w:ascii="Calibri" w:hAnsi="Calibri" w:cs="Arial"/>
                <w:i/>
                <w:sz w:val="22"/>
                <w:szCs w:val="22"/>
                <w:lang w:val="en-GB"/>
              </w:rPr>
              <w:t>Icelandic Representative of</w:t>
            </w:r>
            <w:r w:rsidRPr="00FE3A44">
              <w:rPr>
                <w:rFonts w:ascii="Calibri" w:hAnsi="Calibri" w:cs="Arial"/>
                <w:i/>
                <w:sz w:val="22"/>
                <w:szCs w:val="22"/>
                <w:lang w:val="en-GB"/>
              </w:rPr>
              <w:t xml:space="preserve"> Company in accordance with Point A and B below:</w:t>
            </w:r>
          </w:p>
          <w:p w14:paraId="27592AE7" w14:textId="77777777" w:rsidR="004E589B" w:rsidRDefault="004E589B" w:rsidP="00291B16">
            <w:pPr>
              <w:spacing w:before="80" w:after="80"/>
              <w:jc w:val="both"/>
              <w:rPr>
                <w:rFonts w:ascii="Calibri" w:hAnsi="Calibri" w:cs="Arial"/>
                <w:i/>
                <w:sz w:val="22"/>
                <w:szCs w:val="22"/>
                <w:lang w:val="en-GB"/>
              </w:rPr>
            </w:pPr>
            <w:r w:rsidRPr="00FE3A44">
              <w:rPr>
                <w:rFonts w:ascii="Calibri" w:hAnsi="Calibri" w:cs="Arial"/>
                <w:i/>
                <w:sz w:val="22"/>
                <w:szCs w:val="22"/>
                <w:lang w:val="en-GB"/>
              </w:rPr>
              <w:t>For a MAH to be invoiced for participation in the Icelandic medicine verification system (ICEMVS), it needs to have recorded in-market sales in Iceland</w:t>
            </w:r>
            <w:r w:rsidR="00395BED">
              <w:rPr>
                <w:rFonts w:ascii="Calibri" w:hAnsi="Calibri" w:cs="Arial"/>
                <w:i/>
                <w:sz w:val="22"/>
                <w:szCs w:val="22"/>
                <w:lang w:val="en-GB"/>
              </w:rPr>
              <w:t xml:space="preserve"> or </w:t>
            </w:r>
            <w:r w:rsidR="00351184">
              <w:rPr>
                <w:rFonts w:ascii="Calibri" w:hAnsi="Calibri" w:cs="Arial"/>
                <w:i/>
                <w:sz w:val="22"/>
                <w:szCs w:val="22"/>
                <w:lang w:val="en-GB"/>
              </w:rPr>
              <w:t xml:space="preserve">have </w:t>
            </w:r>
            <w:r w:rsidR="00395BED">
              <w:rPr>
                <w:rFonts w:ascii="Calibri" w:hAnsi="Calibri" w:cs="Arial"/>
                <w:i/>
                <w:sz w:val="22"/>
                <w:szCs w:val="22"/>
                <w:lang w:val="en-GB"/>
              </w:rPr>
              <w:t>intentions to market</w:t>
            </w:r>
            <w:r w:rsidR="004D3AEF">
              <w:rPr>
                <w:rFonts w:ascii="Calibri" w:hAnsi="Calibri" w:cs="Arial"/>
                <w:i/>
                <w:sz w:val="22"/>
                <w:szCs w:val="22"/>
                <w:lang w:val="en-GB"/>
              </w:rPr>
              <w:t xml:space="preserve"> pharmaceutical products in Iceland</w:t>
            </w:r>
            <w:r w:rsidRPr="00FE3A44">
              <w:rPr>
                <w:rFonts w:ascii="Calibri" w:hAnsi="Calibri" w:cs="Arial"/>
                <w:i/>
                <w:sz w:val="22"/>
                <w:szCs w:val="22"/>
                <w:lang w:val="en-GB"/>
              </w:rPr>
              <w:t xml:space="preserve">. Sales information is obtained from The Icelandic Drug Market data (IDM) </w:t>
            </w:r>
            <w:r w:rsidR="00351184">
              <w:rPr>
                <w:rFonts w:ascii="Calibri" w:hAnsi="Calibri" w:cs="Arial"/>
                <w:i/>
                <w:sz w:val="22"/>
                <w:szCs w:val="22"/>
                <w:lang w:val="en-GB"/>
              </w:rPr>
              <w:t xml:space="preserve">that </w:t>
            </w:r>
            <w:r w:rsidRPr="00FE3A44">
              <w:rPr>
                <w:rFonts w:ascii="Calibri" w:hAnsi="Calibri" w:cs="Arial"/>
                <w:i/>
                <w:sz w:val="22"/>
                <w:szCs w:val="22"/>
                <w:lang w:val="en-GB"/>
              </w:rPr>
              <w:t>is based on Price to Pharmacy list price.</w:t>
            </w:r>
          </w:p>
          <w:p w14:paraId="22CF9C16" w14:textId="77777777" w:rsidR="00564AD4" w:rsidRPr="006811AE" w:rsidRDefault="00564AD4" w:rsidP="00291B16">
            <w:pPr>
              <w:spacing w:before="80" w:after="80"/>
              <w:jc w:val="both"/>
              <w:rPr>
                <w:rFonts w:ascii="Calibri" w:hAnsi="Calibri" w:cs="Arial"/>
                <w:i/>
                <w:sz w:val="22"/>
                <w:szCs w:val="22"/>
                <w:lang w:val="en-GB"/>
              </w:rPr>
            </w:pPr>
          </w:p>
        </w:tc>
      </w:tr>
      <w:tr w:rsidR="004E589B" w:rsidRPr="00140E53" w14:paraId="66355C17" w14:textId="77777777" w:rsidTr="00291B16">
        <w:tc>
          <w:tcPr>
            <w:tcW w:w="10115" w:type="dxa"/>
            <w:shd w:val="clear" w:color="auto" w:fill="E7E6E6"/>
          </w:tcPr>
          <w:p w14:paraId="53E3D37E" w14:textId="77777777" w:rsidR="004E589B" w:rsidRPr="00FB54BB" w:rsidRDefault="00564AD4" w:rsidP="00564AD4">
            <w:pPr>
              <w:spacing w:before="80" w:after="80" w:line="276" w:lineRule="auto"/>
              <w:ind w:left="720"/>
              <w:jc w:val="center"/>
              <w:rPr>
                <w:rFonts w:ascii="Calibri" w:hAnsi="Calibri" w:cs="Arial"/>
                <w:b/>
                <w:sz w:val="22"/>
                <w:szCs w:val="22"/>
                <w:lang w:val="en-GB"/>
              </w:rPr>
            </w:pPr>
            <w:r>
              <w:rPr>
                <w:rFonts w:ascii="Calibri" w:hAnsi="Calibri" w:cs="Arial"/>
                <w:b/>
                <w:sz w:val="22"/>
                <w:szCs w:val="22"/>
                <w:lang w:val="en-GB"/>
              </w:rPr>
              <w:t>A</w:t>
            </w:r>
            <w:r w:rsidR="004E589B" w:rsidRPr="00FB54BB">
              <w:rPr>
                <w:rFonts w:ascii="Calibri" w:hAnsi="Calibri" w:cs="Arial"/>
                <w:b/>
                <w:sz w:val="22"/>
                <w:szCs w:val="22"/>
                <w:lang w:val="en-GB"/>
              </w:rPr>
              <w:t>nnual fl</w:t>
            </w:r>
            <w:r w:rsidR="004E589B">
              <w:rPr>
                <w:rFonts w:ascii="Calibri" w:hAnsi="Calibri" w:cs="Arial"/>
                <w:b/>
                <w:sz w:val="22"/>
                <w:szCs w:val="22"/>
                <w:lang w:val="en-GB"/>
              </w:rPr>
              <w:t>at fee contribution</w:t>
            </w:r>
          </w:p>
        </w:tc>
      </w:tr>
      <w:tr w:rsidR="004E589B" w:rsidRPr="00140E53" w14:paraId="1E7CDEF2" w14:textId="77777777" w:rsidTr="00291B16">
        <w:tc>
          <w:tcPr>
            <w:tcW w:w="10115" w:type="dxa"/>
            <w:shd w:val="clear" w:color="auto" w:fill="auto"/>
          </w:tcPr>
          <w:p w14:paraId="281ADDF6" w14:textId="77777777" w:rsidR="004E589B" w:rsidRDefault="004E589B" w:rsidP="00291B16">
            <w:pPr>
              <w:spacing w:before="80" w:after="80"/>
              <w:jc w:val="both"/>
              <w:rPr>
                <w:rFonts w:ascii="Calibri" w:hAnsi="Calibri" w:cs="Arial"/>
                <w:i/>
                <w:sz w:val="22"/>
                <w:szCs w:val="22"/>
                <w:lang w:val="en-GB"/>
              </w:rPr>
            </w:pPr>
            <w:r w:rsidRPr="00FB54BB">
              <w:rPr>
                <w:rFonts w:ascii="Calibri" w:hAnsi="Calibri" w:cs="Arial"/>
                <w:i/>
                <w:sz w:val="22"/>
                <w:szCs w:val="22"/>
                <w:lang w:val="en-GB"/>
              </w:rPr>
              <w:t>As from February 2019, an annual flat fee contribution will be payable by Company, its Affilia</w:t>
            </w:r>
            <w:r>
              <w:rPr>
                <w:rFonts w:ascii="Calibri" w:hAnsi="Calibri" w:cs="Arial"/>
                <w:i/>
                <w:sz w:val="22"/>
                <w:szCs w:val="22"/>
                <w:lang w:val="en-GB"/>
              </w:rPr>
              <w:t>tes and Representatives to the ICE</w:t>
            </w:r>
            <w:r w:rsidRPr="00FB54BB">
              <w:rPr>
                <w:rFonts w:ascii="Calibri" w:hAnsi="Calibri" w:cs="Arial"/>
                <w:i/>
                <w:sz w:val="22"/>
                <w:szCs w:val="22"/>
                <w:lang w:val="en-GB"/>
              </w:rPr>
              <w:t xml:space="preserve">MVO. The annual flat fee will be charged per market authorization holder to cover, inter alia, the annual costs of the operation </w:t>
            </w:r>
            <w:r>
              <w:rPr>
                <w:rFonts w:ascii="Calibri" w:hAnsi="Calibri" w:cs="Arial"/>
                <w:i/>
                <w:sz w:val="22"/>
                <w:szCs w:val="22"/>
                <w:lang w:val="en-GB"/>
              </w:rPr>
              <w:t>and further development of the ICE</w:t>
            </w:r>
            <w:r w:rsidRPr="00FB54BB">
              <w:rPr>
                <w:rFonts w:ascii="Calibri" w:hAnsi="Calibri" w:cs="Arial"/>
                <w:i/>
                <w:sz w:val="22"/>
                <w:szCs w:val="22"/>
                <w:lang w:val="en-GB"/>
              </w:rPr>
              <w:t>MVS, costs inherited from the European Medicines Verification Organization and all necessary and legally com</w:t>
            </w:r>
            <w:r>
              <w:rPr>
                <w:rFonts w:ascii="Calibri" w:hAnsi="Calibri" w:cs="Arial"/>
                <w:i/>
                <w:sz w:val="22"/>
                <w:szCs w:val="22"/>
                <w:lang w:val="en-GB"/>
              </w:rPr>
              <w:t>pulsory activities of the ICE</w:t>
            </w:r>
            <w:r w:rsidRPr="00FB54BB">
              <w:rPr>
                <w:rFonts w:ascii="Calibri" w:hAnsi="Calibri" w:cs="Arial"/>
                <w:i/>
                <w:sz w:val="22"/>
                <w:szCs w:val="22"/>
                <w:lang w:val="en-GB"/>
              </w:rPr>
              <w:t>MVO.</w:t>
            </w:r>
            <w:r>
              <w:rPr>
                <w:rFonts w:ascii="Calibri" w:hAnsi="Calibri" w:cs="Arial"/>
                <w:i/>
                <w:sz w:val="22"/>
                <w:szCs w:val="22"/>
                <w:lang w:val="en-GB"/>
              </w:rPr>
              <w:t xml:space="preserve"> </w:t>
            </w:r>
            <w:r w:rsidRPr="00FB54BB">
              <w:rPr>
                <w:rFonts w:ascii="Calibri" w:hAnsi="Calibri" w:cs="Arial"/>
                <w:i/>
                <w:sz w:val="22"/>
                <w:szCs w:val="22"/>
                <w:lang w:val="en-GB"/>
              </w:rPr>
              <w:t xml:space="preserve">The level of the annual flat fee contribution will be based on actual cost of running the </w:t>
            </w:r>
            <w:r>
              <w:rPr>
                <w:rFonts w:ascii="Calibri" w:hAnsi="Calibri" w:cs="Arial"/>
                <w:i/>
                <w:sz w:val="22"/>
                <w:szCs w:val="22"/>
                <w:lang w:val="en-GB"/>
              </w:rPr>
              <w:t>ICE</w:t>
            </w:r>
            <w:r w:rsidRPr="00FB54BB">
              <w:rPr>
                <w:rFonts w:ascii="Calibri" w:hAnsi="Calibri" w:cs="Arial"/>
                <w:i/>
                <w:sz w:val="22"/>
                <w:szCs w:val="22"/>
                <w:lang w:val="en-GB"/>
              </w:rPr>
              <w:t>MVO short and long term. Both Parties agree that the amount of the yearly flat fee (I</w:t>
            </w:r>
            <w:r>
              <w:rPr>
                <w:rFonts w:ascii="Calibri" w:hAnsi="Calibri" w:cs="Arial"/>
                <w:i/>
                <w:sz w:val="22"/>
                <w:szCs w:val="22"/>
                <w:lang w:val="en-GB"/>
              </w:rPr>
              <w:t>T-cost and operational cost of ICE</w:t>
            </w:r>
            <w:r w:rsidRPr="00FB54BB">
              <w:rPr>
                <w:rFonts w:ascii="Calibri" w:hAnsi="Calibri" w:cs="Arial"/>
                <w:i/>
                <w:sz w:val="22"/>
                <w:szCs w:val="22"/>
                <w:lang w:val="en-GB"/>
              </w:rPr>
              <w:t>MVO divided by number of MAH’s) may fluctuate from time to time.</w:t>
            </w:r>
          </w:p>
          <w:p w14:paraId="29C1E6A8" w14:textId="77777777" w:rsidR="007D0A9F" w:rsidRPr="00FB54BB" w:rsidRDefault="007D0A9F" w:rsidP="00291B16">
            <w:pPr>
              <w:spacing w:before="80" w:after="80"/>
              <w:jc w:val="both"/>
              <w:rPr>
                <w:rFonts w:ascii="Calibri" w:hAnsi="Calibri" w:cs="Arial"/>
                <w:i/>
                <w:sz w:val="22"/>
                <w:szCs w:val="22"/>
                <w:lang w:val="en-GB"/>
              </w:rPr>
            </w:pPr>
          </w:p>
          <w:p w14:paraId="0EBA8F07" w14:textId="6C2987DF" w:rsidR="000113D7" w:rsidRPr="004D3AEF" w:rsidRDefault="000113D7" w:rsidP="00FB1385">
            <w:pPr>
              <w:spacing w:line="276" w:lineRule="auto"/>
              <w:jc w:val="both"/>
              <w:rPr>
                <w:rFonts w:ascii="Calibri" w:hAnsi="Calibri" w:cs="Arial"/>
                <w:b/>
                <w:i/>
                <w:sz w:val="22"/>
                <w:szCs w:val="22"/>
                <w:lang w:val="en-GB"/>
              </w:rPr>
            </w:pPr>
            <w:r w:rsidRPr="004D3AEF">
              <w:rPr>
                <w:rFonts w:ascii="Calibri" w:hAnsi="Calibri" w:cs="Arial"/>
                <w:b/>
                <w:i/>
                <w:sz w:val="22"/>
                <w:szCs w:val="22"/>
                <w:lang w:val="en-GB"/>
              </w:rPr>
              <w:t>ICEMVO 20</w:t>
            </w:r>
            <w:r w:rsidR="00294720">
              <w:rPr>
                <w:rFonts w:ascii="Calibri" w:hAnsi="Calibri" w:cs="Arial"/>
                <w:b/>
                <w:i/>
                <w:sz w:val="22"/>
                <w:szCs w:val="22"/>
                <w:lang w:val="en-GB"/>
              </w:rPr>
              <w:t>2</w:t>
            </w:r>
            <w:r w:rsidR="00D92E5F">
              <w:rPr>
                <w:rFonts w:ascii="Calibri" w:hAnsi="Calibri" w:cs="Arial"/>
                <w:b/>
                <w:i/>
                <w:sz w:val="22"/>
                <w:szCs w:val="22"/>
                <w:lang w:val="en-GB"/>
              </w:rPr>
              <w:t>5</w:t>
            </w:r>
            <w:r w:rsidRPr="004D3AEF">
              <w:rPr>
                <w:rFonts w:ascii="Calibri" w:hAnsi="Calibri" w:cs="Arial"/>
                <w:b/>
                <w:i/>
                <w:sz w:val="22"/>
                <w:szCs w:val="22"/>
                <w:lang w:val="en-GB"/>
              </w:rPr>
              <w:t xml:space="preserve"> </w:t>
            </w:r>
            <w:r>
              <w:rPr>
                <w:rFonts w:ascii="Calibri" w:hAnsi="Calibri" w:cs="Arial"/>
                <w:b/>
                <w:i/>
                <w:sz w:val="22"/>
                <w:szCs w:val="22"/>
                <w:lang w:val="en-GB"/>
              </w:rPr>
              <w:t>Annual</w:t>
            </w:r>
            <w:r w:rsidRPr="004D3AEF">
              <w:rPr>
                <w:rFonts w:ascii="Calibri" w:hAnsi="Calibri" w:cs="Arial"/>
                <w:b/>
                <w:i/>
                <w:sz w:val="22"/>
                <w:szCs w:val="22"/>
                <w:lang w:val="en-GB"/>
              </w:rPr>
              <w:t xml:space="preserve"> fee as decided by ICEMVO Board of Directors: </w:t>
            </w:r>
          </w:p>
          <w:p w14:paraId="260DCAC6" w14:textId="479EF167" w:rsidR="000113D7" w:rsidRDefault="000113D7" w:rsidP="00FB1385">
            <w:pPr>
              <w:numPr>
                <w:ilvl w:val="0"/>
                <w:numId w:val="13"/>
              </w:numPr>
              <w:spacing w:line="276" w:lineRule="auto"/>
              <w:jc w:val="both"/>
              <w:rPr>
                <w:rFonts w:ascii="Calibri" w:hAnsi="Calibri" w:cs="Arial"/>
                <w:i/>
                <w:sz w:val="22"/>
                <w:szCs w:val="22"/>
                <w:lang w:val="en-GB"/>
              </w:rPr>
            </w:pPr>
            <w:r>
              <w:rPr>
                <w:rFonts w:ascii="Calibri" w:hAnsi="Calibri" w:cs="Arial"/>
                <w:i/>
                <w:sz w:val="22"/>
                <w:szCs w:val="22"/>
                <w:lang w:val="en-GB"/>
              </w:rPr>
              <w:t>F</w:t>
            </w:r>
            <w:r w:rsidRPr="004D3AEF">
              <w:rPr>
                <w:rFonts w:ascii="Calibri" w:hAnsi="Calibri" w:cs="Arial"/>
                <w:i/>
                <w:sz w:val="22"/>
                <w:szCs w:val="22"/>
                <w:lang w:val="en-GB"/>
              </w:rPr>
              <w:t>or MAH with</w:t>
            </w:r>
            <w:r>
              <w:rPr>
                <w:rFonts w:ascii="Calibri" w:hAnsi="Calibri" w:cs="Arial"/>
                <w:i/>
                <w:sz w:val="22"/>
                <w:szCs w:val="22"/>
                <w:lang w:val="en-GB"/>
              </w:rPr>
              <w:t xml:space="preserve"> 20</w:t>
            </w:r>
            <w:r w:rsidR="00B21830">
              <w:rPr>
                <w:rFonts w:ascii="Calibri" w:hAnsi="Calibri" w:cs="Arial"/>
                <w:i/>
                <w:sz w:val="22"/>
                <w:szCs w:val="22"/>
                <w:lang w:val="en-GB"/>
              </w:rPr>
              <w:t>2</w:t>
            </w:r>
            <w:r w:rsidR="00990C17">
              <w:rPr>
                <w:rFonts w:ascii="Calibri" w:hAnsi="Calibri" w:cs="Arial"/>
                <w:i/>
                <w:sz w:val="22"/>
                <w:szCs w:val="22"/>
                <w:lang w:val="en-GB"/>
              </w:rPr>
              <w:t>4</w:t>
            </w:r>
            <w:r w:rsidRPr="004D3AEF">
              <w:rPr>
                <w:rFonts w:ascii="Calibri" w:hAnsi="Calibri" w:cs="Arial"/>
                <w:i/>
                <w:sz w:val="22"/>
                <w:szCs w:val="22"/>
                <w:lang w:val="en-GB"/>
              </w:rPr>
              <w:t xml:space="preserve"> IDM sales turnover</w:t>
            </w:r>
            <w:r w:rsidR="00537942">
              <w:rPr>
                <w:rFonts w:ascii="Calibri" w:hAnsi="Calibri" w:cs="Arial"/>
                <w:i/>
                <w:sz w:val="22"/>
                <w:szCs w:val="22"/>
                <w:lang w:val="en-GB"/>
              </w:rPr>
              <w:t>*</w:t>
            </w:r>
            <w:r w:rsidRPr="004D3AEF">
              <w:rPr>
                <w:rFonts w:ascii="Calibri" w:hAnsi="Calibri" w:cs="Arial"/>
                <w:i/>
                <w:sz w:val="22"/>
                <w:szCs w:val="22"/>
                <w:lang w:val="en-GB"/>
              </w:rPr>
              <w:t xml:space="preserve"> above </w:t>
            </w:r>
            <w:r>
              <w:rPr>
                <w:rFonts w:ascii="Calibri" w:hAnsi="Calibri" w:cs="Arial"/>
                <w:i/>
                <w:sz w:val="22"/>
                <w:szCs w:val="22"/>
                <w:lang w:val="en-GB"/>
              </w:rPr>
              <w:t xml:space="preserve">EUR </w:t>
            </w:r>
            <w:r w:rsidR="00C931AB">
              <w:rPr>
                <w:rFonts w:ascii="Calibri" w:hAnsi="Calibri" w:cs="Arial"/>
                <w:i/>
                <w:sz w:val="22"/>
                <w:szCs w:val="22"/>
                <w:lang w:val="en-GB"/>
              </w:rPr>
              <w:t>142</w:t>
            </w:r>
            <w:r>
              <w:rPr>
                <w:rFonts w:ascii="Calibri" w:hAnsi="Calibri" w:cs="Arial"/>
                <w:i/>
                <w:sz w:val="22"/>
                <w:szCs w:val="22"/>
                <w:lang w:val="en-GB"/>
              </w:rPr>
              <w:t xml:space="preserve">,000: </w:t>
            </w:r>
            <w:r w:rsidR="00294720">
              <w:rPr>
                <w:rFonts w:ascii="Calibri" w:hAnsi="Calibri" w:cs="Arial"/>
                <w:i/>
                <w:sz w:val="22"/>
                <w:szCs w:val="22"/>
                <w:lang w:val="en-GB"/>
              </w:rPr>
              <w:t xml:space="preserve">  </w:t>
            </w:r>
            <w:r w:rsidRPr="007D0A9F">
              <w:rPr>
                <w:rFonts w:ascii="Calibri" w:hAnsi="Calibri" w:cs="Arial"/>
                <w:i/>
                <w:sz w:val="22"/>
                <w:szCs w:val="22"/>
                <w:u w:val="single"/>
                <w:lang w:val="en-GB"/>
              </w:rPr>
              <w:t xml:space="preserve">EUR </w:t>
            </w:r>
            <w:r w:rsidR="00F145B2">
              <w:rPr>
                <w:rFonts w:ascii="Calibri" w:hAnsi="Calibri" w:cs="Arial"/>
                <w:i/>
                <w:sz w:val="22"/>
                <w:szCs w:val="22"/>
                <w:u w:val="single"/>
                <w:lang w:val="en-GB"/>
              </w:rPr>
              <w:t>3</w:t>
            </w:r>
            <w:r w:rsidRPr="007D0A9F">
              <w:rPr>
                <w:rFonts w:ascii="Calibri" w:hAnsi="Calibri" w:cs="Arial"/>
                <w:i/>
                <w:sz w:val="22"/>
                <w:szCs w:val="22"/>
                <w:u w:val="single"/>
                <w:lang w:val="en-GB"/>
              </w:rPr>
              <w:t>,</w:t>
            </w:r>
            <w:r w:rsidR="007F57A3">
              <w:rPr>
                <w:rFonts w:ascii="Calibri" w:hAnsi="Calibri" w:cs="Arial"/>
                <w:i/>
                <w:sz w:val="22"/>
                <w:szCs w:val="22"/>
                <w:u w:val="single"/>
                <w:lang w:val="en-GB"/>
              </w:rPr>
              <w:t>3</w:t>
            </w:r>
            <w:r w:rsidR="00CF0B7D">
              <w:rPr>
                <w:rFonts w:ascii="Calibri" w:hAnsi="Calibri" w:cs="Arial"/>
                <w:i/>
                <w:sz w:val="22"/>
                <w:szCs w:val="22"/>
                <w:u w:val="single"/>
                <w:lang w:val="en-GB"/>
              </w:rPr>
              <w:t>17</w:t>
            </w:r>
            <w:r w:rsidR="00FB1385">
              <w:rPr>
                <w:rFonts w:ascii="Calibri" w:hAnsi="Calibri" w:cs="Arial"/>
                <w:i/>
                <w:sz w:val="22"/>
                <w:szCs w:val="22"/>
                <w:u w:val="single"/>
                <w:lang w:val="en-GB"/>
              </w:rPr>
              <w:t>.-</w:t>
            </w:r>
            <w:r w:rsidRPr="007D0A9F">
              <w:rPr>
                <w:rFonts w:ascii="Calibri" w:hAnsi="Calibri" w:cs="Arial"/>
                <w:i/>
                <w:sz w:val="22"/>
                <w:szCs w:val="22"/>
                <w:u w:val="single"/>
                <w:lang w:val="en-GB"/>
              </w:rPr>
              <w:t>.</w:t>
            </w:r>
          </w:p>
          <w:p w14:paraId="7A28CF7D" w14:textId="0AC5E9D3" w:rsidR="000113D7" w:rsidRDefault="000113D7" w:rsidP="00FB1385">
            <w:pPr>
              <w:numPr>
                <w:ilvl w:val="0"/>
                <w:numId w:val="13"/>
              </w:numPr>
              <w:spacing w:line="276" w:lineRule="auto"/>
              <w:jc w:val="both"/>
              <w:rPr>
                <w:rFonts w:ascii="Calibri" w:hAnsi="Calibri" w:cs="Arial"/>
                <w:i/>
                <w:sz w:val="22"/>
                <w:szCs w:val="22"/>
                <w:lang w:val="en-GB"/>
              </w:rPr>
            </w:pPr>
            <w:r>
              <w:rPr>
                <w:rFonts w:ascii="Calibri" w:hAnsi="Calibri" w:cs="Arial"/>
                <w:i/>
                <w:sz w:val="22"/>
                <w:szCs w:val="22"/>
                <w:lang w:val="en-GB"/>
              </w:rPr>
              <w:t>F</w:t>
            </w:r>
            <w:r w:rsidRPr="004D3AEF">
              <w:rPr>
                <w:rFonts w:ascii="Calibri" w:hAnsi="Calibri" w:cs="Arial"/>
                <w:i/>
                <w:sz w:val="22"/>
                <w:szCs w:val="22"/>
                <w:lang w:val="en-GB"/>
              </w:rPr>
              <w:t xml:space="preserve">or MAH with </w:t>
            </w:r>
            <w:r>
              <w:rPr>
                <w:rFonts w:ascii="Calibri" w:hAnsi="Calibri" w:cs="Arial"/>
                <w:i/>
                <w:sz w:val="22"/>
                <w:szCs w:val="22"/>
                <w:lang w:val="en-GB"/>
              </w:rPr>
              <w:t>20</w:t>
            </w:r>
            <w:r w:rsidR="00B21830">
              <w:rPr>
                <w:rFonts w:ascii="Calibri" w:hAnsi="Calibri" w:cs="Arial"/>
                <w:i/>
                <w:sz w:val="22"/>
                <w:szCs w:val="22"/>
                <w:lang w:val="en-GB"/>
              </w:rPr>
              <w:t>2</w:t>
            </w:r>
            <w:r w:rsidR="00990C17">
              <w:rPr>
                <w:rFonts w:ascii="Calibri" w:hAnsi="Calibri" w:cs="Arial"/>
                <w:i/>
                <w:sz w:val="22"/>
                <w:szCs w:val="22"/>
                <w:lang w:val="en-GB"/>
              </w:rPr>
              <w:t>4</w:t>
            </w:r>
            <w:r>
              <w:rPr>
                <w:rFonts w:ascii="Calibri" w:hAnsi="Calibri" w:cs="Arial"/>
                <w:i/>
                <w:sz w:val="22"/>
                <w:szCs w:val="22"/>
                <w:lang w:val="en-GB"/>
              </w:rPr>
              <w:t xml:space="preserve"> </w:t>
            </w:r>
            <w:r w:rsidRPr="004D3AEF">
              <w:rPr>
                <w:rFonts w:ascii="Calibri" w:hAnsi="Calibri" w:cs="Arial"/>
                <w:i/>
                <w:sz w:val="22"/>
                <w:szCs w:val="22"/>
                <w:lang w:val="en-GB"/>
              </w:rPr>
              <w:t>IDM sales turnover</w:t>
            </w:r>
            <w:r w:rsidR="00537942">
              <w:rPr>
                <w:rFonts w:ascii="Calibri" w:hAnsi="Calibri" w:cs="Arial"/>
                <w:i/>
                <w:sz w:val="22"/>
                <w:szCs w:val="22"/>
                <w:lang w:val="en-GB"/>
              </w:rPr>
              <w:t>*</w:t>
            </w:r>
            <w:r>
              <w:rPr>
                <w:rFonts w:ascii="Calibri" w:hAnsi="Calibri" w:cs="Arial"/>
                <w:i/>
                <w:sz w:val="22"/>
                <w:szCs w:val="22"/>
                <w:lang w:val="en-GB"/>
              </w:rPr>
              <w:t xml:space="preserve"> be</w:t>
            </w:r>
            <w:r w:rsidR="00990C17">
              <w:rPr>
                <w:rFonts w:ascii="Calibri" w:hAnsi="Calibri" w:cs="Arial"/>
                <w:i/>
                <w:sz w:val="22"/>
                <w:szCs w:val="22"/>
                <w:lang w:val="en-GB"/>
              </w:rPr>
              <w:t>tween</w:t>
            </w:r>
            <w:r>
              <w:rPr>
                <w:rFonts w:ascii="Calibri" w:hAnsi="Calibri" w:cs="Arial"/>
                <w:i/>
                <w:sz w:val="22"/>
                <w:szCs w:val="22"/>
                <w:lang w:val="en-GB"/>
              </w:rPr>
              <w:t xml:space="preserve"> EUR </w:t>
            </w:r>
            <w:r w:rsidR="007A6C2F">
              <w:rPr>
                <w:rFonts w:ascii="Calibri" w:hAnsi="Calibri" w:cs="Arial"/>
                <w:i/>
                <w:sz w:val="22"/>
                <w:szCs w:val="22"/>
                <w:lang w:val="en-GB"/>
              </w:rPr>
              <w:t>142</w:t>
            </w:r>
            <w:r>
              <w:rPr>
                <w:rFonts w:ascii="Calibri" w:hAnsi="Calibri" w:cs="Arial"/>
                <w:i/>
                <w:sz w:val="22"/>
                <w:szCs w:val="22"/>
                <w:lang w:val="en-GB"/>
              </w:rPr>
              <w:t>,000</w:t>
            </w:r>
            <w:r w:rsidR="00990C17">
              <w:rPr>
                <w:rFonts w:ascii="Calibri" w:hAnsi="Calibri" w:cs="Arial"/>
                <w:i/>
                <w:sz w:val="22"/>
                <w:szCs w:val="22"/>
                <w:lang w:val="en-GB"/>
              </w:rPr>
              <w:t xml:space="preserve"> and EUR 41,000</w:t>
            </w:r>
            <w:r>
              <w:rPr>
                <w:rFonts w:ascii="Calibri" w:hAnsi="Calibri" w:cs="Arial"/>
                <w:i/>
                <w:sz w:val="22"/>
                <w:szCs w:val="22"/>
                <w:lang w:val="en-GB"/>
              </w:rPr>
              <w:t xml:space="preserve">: </w:t>
            </w:r>
            <w:r w:rsidR="00294720">
              <w:rPr>
                <w:rFonts w:ascii="Calibri" w:hAnsi="Calibri" w:cs="Arial"/>
                <w:i/>
                <w:sz w:val="22"/>
                <w:szCs w:val="22"/>
                <w:lang w:val="en-GB"/>
              </w:rPr>
              <w:t xml:space="preserve">  </w:t>
            </w:r>
            <w:r w:rsidRPr="007D0A9F">
              <w:rPr>
                <w:rFonts w:ascii="Calibri" w:hAnsi="Calibri" w:cs="Arial"/>
                <w:i/>
                <w:sz w:val="22"/>
                <w:szCs w:val="22"/>
                <w:u w:val="single"/>
                <w:lang w:val="en-GB"/>
              </w:rPr>
              <w:t xml:space="preserve">EUR </w:t>
            </w:r>
            <w:r w:rsidR="00CF0B7D">
              <w:rPr>
                <w:rFonts w:ascii="Calibri" w:hAnsi="Calibri" w:cs="Arial"/>
                <w:i/>
                <w:sz w:val="22"/>
                <w:szCs w:val="22"/>
                <w:u w:val="single"/>
                <w:lang w:val="en-GB"/>
              </w:rPr>
              <w:t>1,017</w:t>
            </w:r>
            <w:r w:rsidR="00FB1385">
              <w:rPr>
                <w:rFonts w:ascii="Calibri" w:hAnsi="Calibri" w:cs="Arial"/>
                <w:i/>
                <w:sz w:val="22"/>
                <w:szCs w:val="22"/>
                <w:u w:val="single"/>
                <w:lang w:val="en-GB"/>
              </w:rPr>
              <w:t>.-</w:t>
            </w:r>
            <w:r w:rsidRPr="004D3AEF">
              <w:rPr>
                <w:rFonts w:ascii="Calibri" w:hAnsi="Calibri" w:cs="Arial"/>
                <w:i/>
                <w:sz w:val="22"/>
                <w:szCs w:val="22"/>
                <w:lang w:val="en-GB"/>
              </w:rPr>
              <w:t>.</w:t>
            </w:r>
          </w:p>
          <w:p w14:paraId="0AACEC25" w14:textId="76BDCA4C" w:rsidR="00294720" w:rsidRDefault="00294720" w:rsidP="00294720">
            <w:pPr>
              <w:numPr>
                <w:ilvl w:val="0"/>
                <w:numId w:val="13"/>
              </w:numPr>
              <w:spacing w:line="276" w:lineRule="auto"/>
              <w:jc w:val="both"/>
              <w:rPr>
                <w:rFonts w:ascii="Calibri" w:hAnsi="Calibri" w:cs="Arial"/>
                <w:i/>
                <w:sz w:val="22"/>
                <w:szCs w:val="22"/>
                <w:lang w:val="en-GB"/>
              </w:rPr>
            </w:pPr>
            <w:r>
              <w:rPr>
                <w:rFonts w:ascii="Calibri" w:hAnsi="Calibri" w:cs="Arial"/>
                <w:i/>
                <w:sz w:val="22"/>
                <w:szCs w:val="22"/>
                <w:lang w:val="en-GB"/>
              </w:rPr>
              <w:t>F</w:t>
            </w:r>
            <w:r w:rsidRPr="004D3AEF">
              <w:rPr>
                <w:rFonts w:ascii="Calibri" w:hAnsi="Calibri" w:cs="Arial"/>
                <w:i/>
                <w:sz w:val="22"/>
                <w:szCs w:val="22"/>
                <w:lang w:val="en-GB"/>
              </w:rPr>
              <w:t xml:space="preserve">or MAH with </w:t>
            </w:r>
            <w:r>
              <w:rPr>
                <w:rFonts w:ascii="Calibri" w:hAnsi="Calibri" w:cs="Arial"/>
                <w:i/>
                <w:sz w:val="22"/>
                <w:szCs w:val="22"/>
                <w:lang w:val="en-GB"/>
              </w:rPr>
              <w:t>20</w:t>
            </w:r>
            <w:r w:rsidR="00B21830">
              <w:rPr>
                <w:rFonts w:ascii="Calibri" w:hAnsi="Calibri" w:cs="Arial"/>
                <w:i/>
                <w:sz w:val="22"/>
                <w:szCs w:val="22"/>
                <w:lang w:val="en-GB"/>
              </w:rPr>
              <w:t>2</w:t>
            </w:r>
            <w:r w:rsidR="00990C17">
              <w:rPr>
                <w:rFonts w:ascii="Calibri" w:hAnsi="Calibri" w:cs="Arial"/>
                <w:i/>
                <w:sz w:val="22"/>
                <w:szCs w:val="22"/>
                <w:lang w:val="en-GB"/>
              </w:rPr>
              <w:t>4</w:t>
            </w:r>
            <w:r>
              <w:rPr>
                <w:rFonts w:ascii="Calibri" w:hAnsi="Calibri" w:cs="Arial"/>
                <w:i/>
                <w:sz w:val="22"/>
                <w:szCs w:val="22"/>
                <w:lang w:val="en-GB"/>
              </w:rPr>
              <w:t xml:space="preserve"> </w:t>
            </w:r>
            <w:r w:rsidRPr="004D3AEF">
              <w:rPr>
                <w:rFonts w:ascii="Calibri" w:hAnsi="Calibri" w:cs="Arial"/>
                <w:i/>
                <w:sz w:val="22"/>
                <w:szCs w:val="22"/>
                <w:lang w:val="en-GB"/>
              </w:rPr>
              <w:t>IDM sales turnover</w:t>
            </w:r>
            <w:r w:rsidR="00537942">
              <w:rPr>
                <w:rFonts w:ascii="Calibri" w:hAnsi="Calibri" w:cs="Arial"/>
                <w:i/>
                <w:sz w:val="22"/>
                <w:szCs w:val="22"/>
                <w:lang w:val="en-GB"/>
              </w:rPr>
              <w:t>*</w:t>
            </w:r>
            <w:r>
              <w:rPr>
                <w:rFonts w:ascii="Calibri" w:hAnsi="Calibri" w:cs="Arial"/>
                <w:i/>
                <w:sz w:val="22"/>
                <w:szCs w:val="22"/>
                <w:lang w:val="en-GB"/>
              </w:rPr>
              <w:t xml:space="preserve"> below EUR </w:t>
            </w:r>
            <w:r w:rsidR="004857A5">
              <w:rPr>
                <w:rFonts w:ascii="Calibri" w:hAnsi="Calibri" w:cs="Arial"/>
                <w:i/>
                <w:sz w:val="22"/>
                <w:szCs w:val="22"/>
                <w:lang w:val="en-GB"/>
              </w:rPr>
              <w:t>41</w:t>
            </w:r>
            <w:r>
              <w:rPr>
                <w:rFonts w:ascii="Calibri" w:hAnsi="Calibri" w:cs="Arial"/>
                <w:i/>
                <w:sz w:val="22"/>
                <w:szCs w:val="22"/>
                <w:lang w:val="en-GB"/>
              </w:rPr>
              <w:t xml:space="preserve">,000:   </w:t>
            </w:r>
            <w:r w:rsidRPr="007D0A9F">
              <w:rPr>
                <w:rFonts w:ascii="Calibri" w:hAnsi="Calibri" w:cs="Arial"/>
                <w:i/>
                <w:sz w:val="22"/>
                <w:szCs w:val="22"/>
                <w:u w:val="single"/>
                <w:lang w:val="en-GB"/>
              </w:rPr>
              <w:t xml:space="preserve">EUR </w:t>
            </w:r>
            <w:r>
              <w:rPr>
                <w:rFonts w:ascii="Calibri" w:hAnsi="Calibri" w:cs="Arial"/>
                <w:i/>
                <w:sz w:val="22"/>
                <w:szCs w:val="22"/>
                <w:u w:val="single"/>
                <w:lang w:val="en-GB"/>
              </w:rPr>
              <w:t xml:space="preserve">   </w:t>
            </w:r>
            <w:r w:rsidR="00CF0B7D">
              <w:rPr>
                <w:rFonts w:ascii="Calibri" w:hAnsi="Calibri" w:cs="Arial"/>
                <w:i/>
                <w:sz w:val="22"/>
                <w:szCs w:val="22"/>
                <w:u w:val="single"/>
                <w:lang w:val="en-GB"/>
              </w:rPr>
              <w:t>303</w:t>
            </w:r>
            <w:r>
              <w:rPr>
                <w:rFonts w:ascii="Calibri" w:hAnsi="Calibri" w:cs="Arial"/>
                <w:i/>
                <w:sz w:val="22"/>
                <w:szCs w:val="22"/>
                <w:u w:val="single"/>
                <w:lang w:val="en-GB"/>
              </w:rPr>
              <w:t>.-</w:t>
            </w:r>
            <w:r w:rsidRPr="004D3AEF">
              <w:rPr>
                <w:rFonts w:ascii="Calibri" w:hAnsi="Calibri" w:cs="Arial"/>
                <w:i/>
                <w:sz w:val="22"/>
                <w:szCs w:val="22"/>
                <w:lang w:val="en-GB"/>
              </w:rPr>
              <w:t>.</w:t>
            </w:r>
          </w:p>
          <w:p w14:paraId="26EBF320" w14:textId="7E38DCBB" w:rsidR="00294720" w:rsidRPr="00E1448A" w:rsidRDefault="00E1448A" w:rsidP="00E1448A">
            <w:pPr>
              <w:spacing w:line="276" w:lineRule="auto"/>
              <w:ind w:left="720"/>
              <w:jc w:val="both"/>
              <w:rPr>
                <w:rFonts w:ascii="Calibri" w:hAnsi="Calibri" w:cs="Arial"/>
                <w:i/>
                <w:sz w:val="20"/>
                <w:szCs w:val="20"/>
                <w:lang w:val="en-GB"/>
              </w:rPr>
            </w:pPr>
            <w:r>
              <w:rPr>
                <w:rFonts w:ascii="Calibri" w:hAnsi="Calibri" w:cs="Arial"/>
                <w:i/>
                <w:sz w:val="20"/>
                <w:szCs w:val="20"/>
                <w:lang w:val="en-GB"/>
              </w:rPr>
              <w:t>*</w:t>
            </w:r>
            <w:r w:rsidRPr="00E1448A">
              <w:rPr>
                <w:rFonts w:ascii="Calibri" w:hAnsi="Calibri" w:cs="Arial"/>
                <w:i/>
                <w:sz w:val="20"/>
                <w:szCs w:val="20"/>
                <w:lang w:val="en-GB"/>
              </w:rPr>
              <w:t>Sales turnover as</w:t>
            </w:r>
            <w:r w:rsidRPr="00E1448A">
              <w:rPr>
                <w:sz w:val="22"/>
                <w:szCs w:val="22"/>
              </w:rPr>
              <w:t xml:space="preserve"> </w:t>
            </w:r>
            <w:r w:rsidRPr="00E1448A">
              <w:rPr>
                <w:rFonts w:ascii="Calibri" w:hAnsi="Calibri" w:cs="Arial"/>
                <w:i/>
                <w:sz w:val="20"/>
                <w:szCs w:val="20"/>
                <w:lang w:val="en-GB"/>
              </w:rPr>
              <w:t>p</w:t>
            </w:r>
            <w:r w:rsidR="000F2139">
              <w:rPr>
                <w:rFonts w:ascii="Calibri" w:hAnsi="Calibri" w:cs="Arial"/>
                <w:i/>
                <w:sz w:val="20"/>
                <w:szCs w:val="20"/>
                <w:lang w:val="en-GB"/>
              </w:rPr>
              <w:t>ublished</w:t>
            </w:r>
            <w:r w:rsidRPr="00E1448A">
              <w:rPr>
                <w:rFonts w:ascii="Calibri" w:hAnsi="Calibri" w:cs="Arial"/>
                <w:i/>
                <w:sz w:val="20"/>
                <w:szCs w:val="20"/>
                <w:lang w:val="en-GB"/>
              </w:rPr>
              <w:t xml:space="preserve"> in Icelandic Drug Market data (IDM, </w:t>
            </w:r>
            <w:r w:rsidR="00131155">
              <w:rPr>
                <w:rFonts w:ascii="Calibri" w:hAnsi="Calibri" w:cs="Arial"/>
                <w:i/>
                <w:sz w:val="20"/>
                <w:szCs w:val="20"/>
                <w:lang w:val="en-GB"/>
              </w:rPr>
              <w:t>OCT</w:t>
            </w:r>
            <w:r w:rsidRPr="00E1448A">
              <w:rPr>
                <w:rFonts w:ascii="Calibri" w:hAnsi="Calibri" w:cs="Arial"/>
                <w:i/>
                <w:sz w:val="20"/>
                <w:szCs w:val="20"/>
                <w:lang w:val="en-GB"/>
              </w:rPr>
              <w:t>2</w:t>
            </w:r>
            <w:r w:rsidR="00131155">
              <w:rPr>
                <w:rFonts w:ascii="Calibri" w:hAnsi="Calibri" w:cs="Arial"/>
                <w:i/>
                <w:sz w:val="20"/>
                <w:szCs w:val="20"/>
                <w:lang w:val="en-GB"/>
              </w:rPr>
              <w:t>4</w:t>
            </w:r>
            <w:r w:rsidRPr="00E1448A">
              <w:rPr>
                <w:rFonts w:ascii="Calibri" w:hAnsi="Calibri" w:cs="Arial"/>
                <w:i/>
                <w:sz w:val="20"/>
                <w:szCs w:val="20"/>
                <w:lang w:val="en-GB"/>
              </w:rPr>
              <w:t xml:space="preserve"> MAT) </w:t>
            </w:r>
          </w:p>
          <w:p w14:paraId="44DAE87E" w14:textId="77777777" w:rsidR="000113D7" w:rsidRPr="00537942" w:rsidRDefault="000113D7" w:rsidP="00294720">
            <w:pPr>
              <w:spacing w:before="80" w:after="80"/>
              <w:jc w:val="both"/>
              <w:rPr>
                <w:rFonts w:ascii="Calibri" w:hAnsi="Calibri"/>
                <w:sz w:val="18"/>
                <w:szCs w:val="20"/>
                <w:lang w:val="en-GB"/>
              </w:rPr>
            </w:pPr>
          </w:p>
          <w:p w14:paraId="1D1609C2" w14:textId="77777777" w:rsidR="00FB1385" w:rsidRDefault="00FB1385" w:rsidP="00291B16">
            <w:pPr>
              <w:spacing w:before="80" w:after="80"/>
              <w:jc w:val="both"/>
              <w:rPr>
                <w:rFonts w:ascii="Calibri" w:hAnsi="Calibri" w:cs="Arial"/>
                <w:i/>
                <w:sz w:val="22"/>
                <w:szCs w:val="22"/>
                <w:lang w:val="en-GB"/>
              </w:rPr>
            </w:pPr>
          </w:p>
          <w:p w14:paraId="71812519" w14:textId="77777777" w:rsidR="000113D7" w:rsidRDefault="000113D7" w:rsidP="00291B16">
            <w:pPr>
              <w:spacing w:before="80" w:after="80"/>
              <w:jc w:val="both"/>
              <w:rPr>
                <w:rFonts w:ascii="Calibri" w:hAnsi="Calibri" w:cs="Arial"/>
                <w:i/>
                <w:sz w:val="22"/>
                <w:szCs w:val="22"/>
                <w:lang w:val="en-GB"/>
              </w:rPr>
            </w:pPr>
          </w:p>
          <w:p w14:paraId="0279372F" w14:textId="77777777" w:rsidR="00294720" w:rsidRDefault="00294720" w:rsidP="00291B16">
            <w:pPr>
              <w:spacing w:before="80" w:after="80"/>
              <w:jc w:val="both"/>
              <w:rPr>
                <w:rFonts w:ascii="Calibri" w:hAnsi="Calibri" w:cs="Arial"/>
                <w:i/>
                <w:sz w:val="22"/>
                <w:szCs w:val="22"/>
                <w:lang w:val="en-GB"/>
              </w:rPr>
            </w:pPr>
          </w:p>
          <w:p w14:paraId="7F46A65D" w14:textId="77777777" w:rsidR="00294720" w:rsidRDefault="00294720" w:rsidP="00291B16">
            <w:pPr>
              <w:spacing w:before="80" w:after="80"/>
              <w:jc w:val="both"/>
              <w:rPr>
                <w:rFonts w:ascii="Calibri" w:hAnsi="Calibri" w:cs="Arial"/>
                <w:i/>
                <w:sz w:val="22"/>
                <w:szCs w:val="22"/>
                <w:lang w:val="en-GB"/>
              </w:rPr>
            </w:pPr>
          </w:p>
          <w:p w14:paraId="662288A6" w14:textId="77777777" w:rsidR="00294720" w:rsidRDefault="00294720" w:rsidP="00291B16">
            <w:pPr>
              <w:spacing w:before="80" w:after="80"/>
              <w:jc w:val="both"/>
              <w:rPr>
                <w:rFonts w:ascii="Calibri" w:hAnsi="Calibri" w:cs="Arial"/>
                <w:i/>
                <w:sz w:val="22"/>
                <w:szCs w:val="22"/>
                <w:lang w:val="en-GB"/>
              </w:rPr>
            </w:pPr>
          </w:p>
          <w:p w14:paraId="55E1279D" w14:textId="77777777" w:rsidR="00294720" w:rsidRDefault="00294720" w:rsidP="00291B16">
            <w:pPr>
              <w:spacing w:before="80" w:after="80"/>
              <w:jc w:val="both"/>
              <w:rPr>
                <w:rFonts w:ascii="Calibri" w:hAnsi="Calibri" w:cs="Arial"/>
                <w:i/>
                <w:sz w:val="22"/>
                <w:szCs w:val="22"/>
                <w:lang w:val="en-GB"/>
              </w:rPr>
            </w:pPr>
          </w:p>
          <w:p w14:paraId="39B98DAC" w14:textId="77777777" w:rsidR="00294720" w:rsidRPr="00FB54BB" w:rsidRDefault="00294720" w:rsidP="00291B16">
            <w:pPr>
              <w:spacing w:before="80" w:after="80"/>
              <w:jc w:val="both"/>
              <w:rPr>
                <w:rFonts w:ascii="Calibri" w:hAnsi="Calibri" w:cs="Arial"/>
                <w:i/>
                <w:sz w:val="22"/>
                <w:szCs w:val="22"/>
                <w:lang w:val="en-GB"/>
              </w:rPr>
            </w:pPr>
          </w:p>
        </w:tc>
      </w:tr>
      <w:bookmarkEnd w:id="0"/>
    </w:tbl>
    <w:p w14:paraId="3781AD20" w14:textId="77777777" w:rsidR="004E589B" w:rsidRPr="000E670C" w:rsidRDefault="00564AD4" w:rsidP="004E589B">
      <w:pPr>
        <w:pBdr>
          <w:top w:val="single" w:sz="4" w:space="1" w:color="auto"/>
          <w:left w:val="single" w:sz="4" w:space="4" w:color="auto"/>
          <w:bottom w:val="single" w:sz="4" w:space="1" w:color="auto"/>
          <w:right w:val="single" w:sz="4" w:space="4" w:color="auto"/>
        </w:pBdr>
        <w:shd w:val="clear" w:color="auto" w:fill="16656A"/>
        <w:jc w:val="center"/>
        <w:rPr>
          <w:rFonts w:ascii="Calibri" w:hAnsi="Calibri" w:cs="Arial"/>
          <w:b/>
          <w:color w:val="FFFFFF"/>
          <w:sz w:val="28"/>
          <w:szCs w:val="28"/>
          <w:lang w:val="en-GB"/>
        </w:rPr>
      </w:pPr>
      <w:r>
        <w:rPr>
          <w:rFonts w:ascii="Calibri" w:hAnsi="Calibri" w:cs="Arial"/>
          <w:b/>
          <w:color w:val="FFFFFF"/>
          <w:sz w:val="28"/>
          <w:szCs w:val="28"/>
          <w:lang w:val="en-GB"/>
        </w:rPr>
        <w:br w:type="page"/>
      </w:r>
      <w:r w:rsidR="004E589B">
        <w:rPr>
          <w:rFonts w:ascii="Calibri" w:hAnsi="Calibri" w:cs="Arial"/>
          <w:b/>
          <w:color w:val="FFFFFF"/>
          <w:sz w:val="28"/>
          <w:szCs w:val="28"/>
          <w:lang w:val="en-GB"/>
        </w:rPr>
        <w:lastRenderedPageBreak/>
        <w:t>REGISTRATION AND INVOICING INFORMATION                                              EXHIBIT C</w:t>
      </w:r>
    </w:p>
    <w:tbl>
      <w:tblPr>
        <w:tblW w:w="10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8"/>
        <w:gridCol w:w="6787"/>
      </w:tblGrid>
      <w:tr w:rsidR="004E589B" w:rsidRPr="001E3907" w14:paraId="2FE31B3B" w14:textId="77777777" w:rsidTr="00291B16">
        <w:trPr>
          <w:trHeight w:val="3519"/>
        </w:trPr>
        <w:tc>
          <w:tcPr>
            <w:tcW w:w="10115" w:type="dxa"/>
            <w:gridSpan w:val="2"/>
          </w:tcPr>
          <w:p w14:paraId="04DB7BD8" w14:textId="77777777" w:rsidR="004E589B" w:rsidRDefault="004E589B" w:rsidP="00291B16">
            <w:pPr>
              <w:spacing w:before="80" w:after="80"/>
              <w:jc w:val="both"/>
              <w:rPr>
                <w:rFonts w:ascii="Calibri" w:hAnsi="Calibri" w:cs="Arial"/>
                <w:i/>
                <w:sz w:val="22"/>
                <w:szCs w:val="22"/>
                <w:lang w:val="en-GB"/>
              </w:rPr>
            </w:pPr>
            <w:r w:rsidRPr="00565E79">
              <w:rPr>
                <w:rFonts w:ascii="Calibri" w:hAnsi="Calibri" w:cs="Arial"/>
                <w:i/>
                <w:sz w:val="22"/>
                <w:szCs w:val="22"/>
                <w:lang w:val="en-GB"/>
              </w:rPr>
              <w:t>Company must ensure that the invoicing address and other contact information specified in the below registration form is correct and up to date during the term of the contract. Company shall fill in one of the below forms for Company and one form for each of the MAHs tha</w:t>
            </w:r>
            <w:r>
              <w:rPr>
                <w:rFonts w:ascii="Calibri" w:hAnsi="Calibri" w:cs="Arial"/>
                <w:i/>
                <w:sz w:val="22"/>
                <w:szCs w:val="22"/>
                <w:lang w:val="en-GB"/>
              </w:rPr>
              <w:t>t Company pays for in the Icelandic</w:t>
            </w:r>
            <w:r w:rsidRPr="00565E79">
              <w:rPr>
                <w:rFonts w:ascii="Calibri" w:hAnsi="Calibri" w:cs="Arial"/>
                <w:i/>
                <w:sz w:val="22"/>
                <w:szCs w:val="22"/>
                <w:lang w:val="en-GB"/>
              </w:rPr>
              <w:t xml:space="preserve"> market.</w:t>
            </w:r>
          </w:p>
          <w:p w14:paraId="732AD16D" w14:textId="77777777" w:rsidR="004E589B" w:rsidRDefault="004E589B" w:rsidP="00291B16">
            <w:pPr>
              <w:spacing w:before="80" w:after="80"/>
              <w:jc w:val="both"/>
              <w:rPr>
                <w:rFonts w:ascii="Calibri" w:hAnsi="Calibri" w:cs="Arial"/>
                <w:i/>
                <w:sz w:val="22"/>
                <w:szCs w:val="22"/>
                <w:lang w:val="en-GB"/>
              </w:rPr>
            </w:pPr>
            <w:r w:rsidRPr="00565E79">
              <w:rPr>
                <w:rFonts w:ascii="Calibri" w:hAnsi="Calibri" w:cs="Arial"/>
                <w:i/>
                <w:sz w:val="22"/>
                <w:szCs w:val="22"/>
                <w:lang w:val="en-GB"/>
              </w:rPr>
              <w:t xml:space="preserve">Should the address, other contact information or number of MAHs change, it is the responsibility of Company to inform the </w:t>
            </w:r>
            <w:r>
              <w:rPr>
                <w:rFonts w:ascii="Calibri" w:hAnsi="Calibri" w:cs="Arial"/>
                <w:i/>
                <w:sz w:val="22"/>
                <w:szCs w:val="22"/>
                <w:lang w:val="en-GB"/>
              </w:rPr>
              <w:t>ICE</w:t>
            </w:r>
            <w:r w:rsidRPr="00565E79">
              <w:rPr>
                <w:rFonts w:ascii="Calibri" w:hAnsi="Calibri" w:cs="Arial"/>
                <w:i/>
                <w:sz w:val="22"/>
                <w:szCs w:val="22"/>
                <w:lang w:val="en-GB"/>
              </w:rPr>
              <w:t xml:space="preserve">MVO immediately by sending </w:t>
            </w:r>
            <w:r>
              <w:rPr>
                <w:rFonts w:ascii="Calibri" w:hAnsi="Calibri" w:cs="Arial"/>
                <w:i/>
                <w:sz w:val="22"/>
                <w:szCs w:val="22"/>
                <w:lang w:val="en-GB"/>
              </w:rPr>
              <w:t>a new updated and signed Exhibit C</w:t>
            </w:r>
            <w:r w:rsidRPr="00565E79">
              <w:rPr>
                <w:rFonts w:ascii="Calibri" w:hAnsi="Calibri" w:cs="Arial"/>
                <w:i/>
                <w:sz w:val="22"/>
                <w:szCs w:val="22"/>
                <w:lang w:val="en-GB"/>
              </w:rPr>
              <w:t xml:space="preserve"> and </w:t>
            </w:r>
            <w:r>
              <w:rPr>
                <w:rFonts w:ascii="Calibri" w:hAnsi="Calibri" w:cs="Arial"/>
                <w:i/>
                <w:sz w:val="22"/>
                <w:szCs w:val="22"/>
                <w:lang w:val="en-GB"/>
              </w:rPr>
              <w:t>Exhibit D</w:t>
            </w:r>
            <w:r w:rsidRPr="00565E79">
              <w:rPr>
                <w:rFonts w:ascii="Calibri" w:hAnsi="Calibri" w:cs="Arial"/>
                <w:i/>
                <w:sz w:val="22"/>
                <w:szCs w:val="22"/>
                <w:lang w:val="en-GB"/>
              </w:rPr>
              <w:t xml:space="preserve"> t</w:t>
            </w:r>
            <w:r>
              <w:rPr>
                <w:rFonts w:ascii="Calibri" w:hAnsi="Calibri" w:cs="Arial"/>
                <w:i/>
                <w:sz w:val="22"/>
                <w:szCs w:val="22"/>
                <w:lang w:val="en-GB"/>
              </w:rPr>
              <w:t>o the ICE</w:t>
            </w:r>
            <w:r w:rsidRPr="00565E79">
              <w:rPr>
                <w:rFonts w:ascii="Calibri" w:hAnsi="Calibri" w:cs="Arial"/>
                <w:i/>
                <w:sz w:val="22"/>
                <w:szCs w:val="22"/>
                <w:lang w:val="en-GB"/>
              </w:rPr>
              <w:t>MVO. If the data in the below tables are incorrect or not updated then all costs related to the re-issuance of invoices will be borne by Company.</w:t>
            </w:r>
          </w:p>
          <w:p w14:paraId="4CB13922" w14:textId="77777777" w:rsidR="004E589B" w:rsidRDefault="00B9602C" w:rsidP="00291B16">
            <w:pPr>
              <w:spacing w:before="80" w:after="80"/>
              <w:jc w:val="both"/>
              <w:rPr>
                <w:rFonts w:ascii="Calibri" w:hAnsi="Calibri" w:cs="Arial"/>
                <w:i/>
                <w:sz w:val="22"/>
                <w:szCs w:val="22"/>
                <w:lang w:val="en-GB"/>
              </w:rPr>
            </w:pPr>
            <w:r>
              <w:rPr>
                <w:rFonts w:ascii="Calibri" w:hAnsi="Calibri" w:cs="Arial"/>
                <w:i/>
                <w:sz w:val="22"/>
                <w:szCs w:val="22"/>
                <w:lang w:val="en-GB"/>
              </w:rPr>
              <w:t xml:space="preserve">The </w:t>
            </w:r>
            <w:r w:rsidR="00C00DD3">
              <w:rPr>
                <w:rFonts w:ascii="Calibri" w:hAnsi="Calibri" w:cs="Arial"/>
                <w:i/>
                <w:sz w:val="22"/>
                <w:szCs w:val="22"/>
                <w:lang w:val="en-GB"/>
              </w:rPr>
              <w:t xml:space="preserve">Company </w:t>
            </w:r>
            <w:r>
              <w:rPr>
                <w:rFonts w:ascii="Calibri" w:hAnsi="Calibri" w:cs="Arial"/>
                <w:i/>
                <w:sz w:val="22"/>
                <w:szCs w:val="22"/>
                <w:lang w:val="en-GB"/>
              </w:rPr>
              <w:t xml:space="preserve">may </w:t>
            </w:r>
            <w:r w:rsidR="00C00DD3">
              <w:rPr>
                <w:rFonts w:ascii="Calibri" w:hAnsi="Calibri" w:cs="Arial"/>
                <w:i/>
                <w:sz w:val="22"/>
                <w:szCs w:val="22"/>
                <w:lang w:val="en-GB"/>
              </w:rPr>
              <w:t>nominate a</w:t>
            </w:r>
            <w:r w:rsidR="000446AD">
              <w:rPr>
                <w:rFonts w:ascii="Calibri" w:hAnsi="Calibri" w:cs="Arial"/>
                <w:i/>
                <w:sz w:val="22"/>
                <w:szCs w:val="22"/>
                <w:lang w:val="en-GB"/>
              </w:rPr>
              <w:t xml:space="preserve"> N</w:t>
            </w:r>
            <w:r w:rsidR="00C00DD3">
              <w:rPr>
                <w:rFonts w:ascii="Calibri" w:hAnsi="Calibri" w:cs="Arial"/>
                <w:i/>
                <w:sz w:val="22"/>
                <w:szCs w:val="22"/>
                <w:lang w:val="en-GB"/>
              </w:rPr>
              <w:t>ational</w:t>
            </w:r>
            <w:r w:rsidR="004E589B">
              <w:rPr>
                <w:rFonts w:ascii="Calibri" w:hAnsi="Calibri" w:cs="Arial"/>
                <w:i/>
                <w:sz w:val="22"/>
                <w:szCs w:val="22"/>
                <w:lang w:val="en-GB"/>
              </w:rPr>
              <w:t xml:space="preserve"> </w:t>
            </w:r>
            <w:r w:rsidR="000446AD">
              <w:rPr>
                <w:rFonts w:ascii="Calibri" w:hAnsi="Calibri" w:cs="Arial"/>
                <w:i/>
                <w:sz w:val="22"/>
                <w:szCs w:val="22"/>
                <w:lang w:val="en-GB"/>
              </w:rPr>
              <w:t>R</w:t>
            </w:r>
            <w:r w:rsidR="004E589B">
              <w:rPr>
                <w:rFonts w:ascii="Calibri" w:hAnsi="Calibri" w:cs="Arial"/>
                <w:i/>
                <w:sz w:val="22"/>
                <w:szCs w:val="22"/>
                <w:lang w:val="en-GB"/>
              </w:rPr>
              <w:t>epresentative for invoicing purposes.</w:t>
            </w:r>
          </w:p>
          <w:p w14:paraId="45E9B4FA" w14:textId="77777777" w:rsidR="004E589B" w:rsidRDefault="004E589B" w:rsidP="00291B16">
            <w:pPr>
              <w:spacing w:before="80" w:after="80" w:line="276" w:lineRule="auto"/>
              <w:jc w:val="center"/>
              <w:rPr>
                <w:rFonts w:ascii="Calibri" w:hAnsi="Calibri" w:cs="Arial"/>
                <w:i/>
                <w:sz w:val="22"/>
                <w:szCs w:val="22"/>
                <w:lang w:val="en-GB"/>
              </w:rPr>
            </w:pPr>
            <w:r w:rsidRPr="00EF2EDD">
              <w:rPr>
                <w:rFonts w:ascii="Calibri" w:hAnsi="Calibri" w:cs="Arial"/>
                <w:i/>
                <w:sz w:val="22"/>
                <w:szCs w:val="22"/>
                <w:lang w:val="en-GB"/>
              </w:rPr>
              <w:t xml:space="preserve">Please complete all sections of form, marking </w:t>
            </w:r>
            <w:r>
              <w:rPr>
                <w:rFonts w:ascii="Calibri" w:hAnsi="Calibri" w:cs="Arial"/>
                <w:i/>
                <w:sz w:val="22"/>
                <w:szCs w:val="22"/>
                <w:lang w:val="en-GB"/>
              </w:rPr>
              <w:t>‘</w:t>
            </w:r>
            <w:r w:rsidRPr="00EF2EDD">
              <w:rPr>
                <w:rFonts w:ascii="Calibri" w:hAnsi="Calibri" w:cs="Arial"/>
                <w:i/>
                <w:sz w:val="22"/>
                <w:szCs w:val="22"/>
                <w:lang w:val="en-GB"/>
              </w:rPr>
              <w:t>not applicable</w:t>
            </w:r>
            <w:r>
              <w:rPr>
                <w:rFonts w:ascii="Calibri" w:hAnsi="Calibri" w:cs="Arial"/>
                <w:i/>
                <w:sz w:val="22"/>
                <w:szCs w:val="22"/>
                <w:lang w:val="en-GB"/>
              </w:rPr>
              <w:t>’</w:t>
            </w:r>
            <w:r w:rsidRPr="00EF2EDD">
              <w:rPr>
                <w:rFonts w:ascii="Calibri" w:hAnsi="Calibri" w:cs="Arial"/>
                <w:i/>
                <w:sz w:val="22"/>
                <w:szCs w:val="22"/>
                <w:lang w:val="en-GB"/>
              </w:rPr>
              <w:t xml:space="preserve"> or </w:t>
            </w:r>
            <w:r>
              <w:rPr>
                <w:rFonts w:ascii="Calibri" w:hAnsi="Calibri" w:cs="Arial"/>
                <w:i/>
                <w:sz w:val="22"/>
                <w:szCs w:val="22"/>
                <w:lang w:val="en-GB"/>
              </w:rPr>
              <w:t>N/A’</w:t>
            </w:r>
            <w:r w:rsidRPr="00EF2EDD">
              <w:rPr>
                <w:rFonts w:ascii="Calibri" w:hAnsi="Calibri" w:cs="Arial"/>
                <w:i/>
                <w:sz w:val="22"/>
                <w:szCs w:val="22"/>
                <w:lang w:val="en-GB"/>
              </w:rPr>
              <w:t xml:space="preserve"> where appropriate</w:t>
            </w:r>
            <w:r>
              <w:rPr>
                <w:rFonts w:ascii="Calibri" w:hAnsi="Calibri" w:cs="Arial"/>
                <w:i/>
                <w:sz w:val="22"/>
                <w:szCs w:val="22"/>
                <w:lang w:val="en-GB"/>
              </w:rPr>
              <w:t>.</w:t>
            </w:r>
          </w:p>
          <w:p w14:paraId="31D0BCAE" w14:textId="77777777" w:rsidR="004E589B" w:rsidRPr="006811AE" w:rsidRDefault="004E589B" w:rsidP="00291B16">
            <w:pPr>
              <w:spacing w:before="80" w:after="80" w:line="276" w:lineRule="auto"/>
              <w:jc w:val="center"/>
              <w:rPr>
                <w:rFonts w:ascii="Calibri" w:hAnsi="Calibri" w:cs="Arial"/>
                <w:i/>
                <w:sz w:val="22"/>
                <w:szCs w:val="22"/>
                <w:lang w:val="en-GB"/>
              </w:rPr>
            </w:pPr>
            <w:r w:rsidRPr="006811AE">
              <w:rPr>
                <w:rFonts w:ascii="Calibri" w:hAnsi="Calibri" w:cs="Arial"/>
                <w:b/>
                <w:sz w:val="22"/>
                <w:szCs w:val="22"/>
                <w:lang w:val="en-GB"/>
              </w:rPr>
              <w:t>INVOICING DETAILS FOR COMPANY</w:t>
            </w:r>
          </w:p>
        </w:tc>
      </w:tr>
      <w:tr w:rsidR="004E589B" w:rsidRPr="001E3907" w14:paraId="1095509A" w14:textId="77777777" w:rsidTr="00291B16">
        <w:tc>
          <w:tcPr>
            <w:tcW w:w="10115" w:type="dxa"/>
            <w:gridSpan w:val="2"/>
            <w:shd w:val="pct10" w:color="auto" w:fill="auto"/>
          </w:tcPr>
          <w:p w14:paraId="36986CDE" w14:textId="77777777" w:rsidR="004E589B" w:rsidRPr="00140E53" w:rsidRDefault="004E589B" w:rsidP="00291B16">
            <w:pPr>
              <w:spacing w:before="80" w:after="80" w:line="276" w:lineRule="auto"/>
              <w:jc w:val="center"/>
              <w:rPr>
                <w:rFonts w:ascii="Calibri" w:hAnsi="Calibri" w:cs="Arial"/>
                <w:b/>
                <w:sz w:val="22"/>
                <w:szCs w:val="22"/>
                <w:lang w:val="en-GB"/>
              </w:rPr>
            </w:pPr>
            <w:r>
              <w:rPr>
                <w:rFonts w:ascii="Calibri" w:hAnsi="Calibri" w:cs="Arial"/>
                <w:b/>
                <w:sz w:val="22"/>
                <w:szCs w:val="22"/>
                <w:lang w:val="en-GB"/>
              </w:rPr>
              <w:t>Registration for Company</w:t>
            </w:r>
          </w:p>
        </w:tc>
      </w:tr>
      <w:tr w:rsidR="004E589B" w:rsidRPr="001E3907" w14:paraId="15774D48" w14:textId="77777777" w:rsidTr="00291B16">
        <w:tc>
          <w:tcPr>
            <w:tcW w:w="3328" w:type="dxa"/>
          </w:tcPr>
          <w:p w14:paraId="4B41D027" w14:textId="77777777" w:rsidR="004E589B" w:rsidRPr="003A1A7E" w:rsidRDefault="004E589B" w:rsidP="00291B16">
            <w:pPr>
              <w:spacing w:before="80" w:line="276" w:lineRule="auto"/>
              <w:rPr>
                <w:rFonts w:ascii="Calibri" w:hAnsi="Calibri" w:cs="Arial"/>
                <w:b/>
                <w:sz w:val="22"/>
                <w:szCs w:val="22"/>
                <w:lang w:val="en-GB"/>
              </w:rPr>
            </w:pPr>
            <w:r w:rsidRPr="003A1A7E">
              <w:rPr>
                <w:rFonts w:ascii="Calibri" w:hAnsi="Calibri" w:cs="Arial"/>
                <w:b/>
                <w:sz w:val="22"/>
                <w:szCs w:val="22"/>
                <w:lang w:val="en-GB"/>
              </w:rPr>
              <w:t xml:space="preserve">Name of </w:t>
            </w:r>
            <w:r>
              <w:rPr>
                <w:rFonts w:ascii="Calibri" w:hAnsi="Calibri" w:cs="Arial"/>
                <w:b/>
                <w:sz w:val="22"/>
                <w:szCs w:val="22"/>
                <w:lang w:val="en-GB"/>
              </w:rPr>
              <w:t>Company</w:t>
            </w:r>
          </w:p>
        </w:tc>
        <w:tc>
          <w:tcPr>
            <w:tcW w:w="6787" w:type="dxa"/>
          </w:tcPr>
          <w:p w14:paraId="36DB4874" w14:textId="77777777" w:rsidR="004E589B" w:rsidRPr="003A1A7E" w:rsidRDefault="004E589B" w:rsidP="00291B16">
            <w:pPr>
              <w:spacing w:before="80" w:after="80" w:line="276" w:lineRule="auto"/>
              <w:rPr>
                <w:rFonts w:ascii="Calibri" w:hAnsi="Calibri" w:cs="Arial"/>
                <w:sz w:val="22"/>
                <w:szCs w:val="22"/>
                <w:lang w:val="en-GB"/>
              </w:rPr>
            </w:pPr>
          </w:p>
        </w:tc>
      </w:tr>
      <w:tr w:rsidR="004E589B" w:rsidRPr="001E3907" w14:paraId="4C2C5A10" w14:textId="77777777" w:rsidTr="00291B16">
        <w:tc>
          <w:tcPr>
            <w:tcW w:w="3328" w:type="dxa"/>
          </w:tcPr>
          <w:p w14:paraId="1CDC6D0B" w14:textId="77777777" w:rsidR="004E589B" w:rsidRPr="003A1A7E" w:rsidRDefault="004E589B" w:rsidP="00291B16">
            <w:pPr>
              <w:spacing w:before="80" w:line="276" w:lineRule="auto"/>
              <w:rPr>
                <w:rFonts w:ascii="Calibri" w:hAnsi="Calibri" w:cs="Arial"/>
                <w:b/>
                <w:sz w:val="22"/>
                <w:szCs w:val="22"/>
                <w:lang w:val="en-GB"/>
              </w:rPr>
            </w:pPr>
            <w:r>
              <w:rPr>
                <w:rFonts w:ascii="Calibri" w:hAnsi="Calibri" w:cs="Arial"/>
                <w:b/>
                <w:sz w:val="22"/>
                <w:szCs w:val="22"/>
                <w:lang w:val="en-GB"/>
              </w:rPr>
              <w:t>Address</w:t>
            </w:r>
          </w:p>
        </w:tc>
        <w:tc>
          <w:tcPr>
            <w:tcW w:w="6787" w:type="dxa"/>
          </w:tcPr>
          <w:p w14:paraId="4F500714" w14:textId="77777777" w:rsidR="004E589B" w:rsidRPr="003A1A7E" w:rsidRDefault="004E589B" w:rsidP="00291B16">
            <w:pPr>
              <w:spacing w:before="80" w:after="80" w:line="276" w:lineRule="auto"/>
              <w:rPr>
                <w:rFonts w:ascii="Calibri" w:hAnsi="Calibri" w:cs="Arial"/>
                <w:sz w:val="22"/>
                <w:szCs w:val="22"/>
                <w:lang w:val="en-GB"/>
              </w:rPr>
            </w:pPr>
          </w:p>
        </w:tc>
      </w:tr>
      <w:tr w:rsidR="004E589B" w:rsidRPr="001E3907" w14:paraId="0D8F4CF6" w14:textId="77777777" w:rsidTr="00291B16">
        <w:tc>
          <w:tcPr>
            <w:tcW w:w="3328" w:type="dxa"/>
          </w:tcPr>
          <w:p w14:paraId="5C8802CF" w14:textId="77777777" w:rsidR="004E589B" w:rsidRDefault="004E589B" w:rsidP="00291B16">
            <w:pPr>
              <w:spacing w:before="80" w:line="276" w:lineRule="auto"/>
              <w:rPr>
                <w:rFonts w:ascii="Calibri" w:hAnsi="Calibri" w:cs="Arial"/>
                <w:b/>
                <w:sz w:val="22"/>
                <w:szCs w:val="22"/>
                <w:lang w:val="en-GB"/>
              </w:rPr>
            </w:pPr>
            <w:r>
              <w:rPr>
                <w:rFonts w:ascii="Calibri" w:hAnsi="Calibri" w:cs="Arial"/>
                <w:b/>
                <w:sz w:val="22"/>
                <w:szCs w:val="22"/>
                <w:lang w:val="en-GB"/>
              </w:rPr>
              <w:t>Company Registration No.</w:t>
            </w:r>
          </w:p>
        </w:tc>
        <w:tc>
          <w:tcPr>
            <w:tcW w:w="6787" w:type="dxa"/>
          </w:tcPr>
          <w:p w14:paraId="68E0A7B9" w14:textId="77777777" w:rsidR="004E589B" w:rsidRPr="003A1A7E" w:rsidRDefault="004E589B" w:rsidP="00291B16">
            <w:pPr>
              <w:spacing w:before="80" w:after="80" w:line="276" w:lineRule="auto"/>
              <w:rPr>
                <w:rFonts w:ascii="Calibri" w:hAnsi="Calibri" w:cs="Arial"/>
                <w:sz w:val="22"/>
                <w:szCs w:val="22"/>
                <w:lang w:val="en-GB"/>
              </w:rPr>
            </w:pPr>
          </w:p>
        </w:tc>
      </w:tr>
      <w:tr w:rsidR="004E589B" w:rsidRPr="001E3907" w14:paraId="46A92A2F" w14:textId="77777777" w:rsidTr="00291B16">
        <w:tc>
          <w:tcPr>
            <w:tcW w:w="3328" w:type="dxa"/>
          </w:tcPr>
          <w:p w14:paraId="4D882A4B" w14:textId="77777777" w:rsidR="004E589B" w:rsidRDefault="004E589B" w:rsidP="00291B16">
            <w:pPr>
              <w:spacing w:before="80" w:line="276" w:lineRule="auto"/>
              <w:rPr>
                <w:rFonts w:ascii="Calibri" w:hAnsi="Calibri" w:cs="Arial"/>
                <w:b/>
                <w:sz w:val="22"/>
                <w:szCs w:val="22"/>
                <w:lang w:val="en-GB"/>
              </w:rPr>
            </w:pPr>
            <w:r>
              <w:rPr>
                <w:rFonts w:ascii="Calibri" w:hAnsi="Calibri" w:cs="Arial"/>
                <w:b/>
                <w:sz w:val="22"/>
                <w:szCs w:val="22"/>
                <w:lang w:val="en-GB"/>
              </w:rPr>
              <w:t xml:space="preserve">VAT number to use on invoice -  (only if no </w:t>
            </w:r>
            <w:r w:rsidR="00991908">
              <w:rPr>
                <w:rFonts w:ascii="Calibri" w:hAnsi="Calibri" w:cs="Arial"/>
                <w:b/>
                <w:sz w:val="22"/>
                <w:szCs w:val="22"/>
                <w:lang w:val="en-GB"/>
              </w:rPr>
              <w:t>national</w:t>
            </w:r>
            <w:r>
              <w:rPr>
                <w:rFonts w:ascii="Calibri" w:hAnsi="Calibri" w:cs="Arial"/>
                <w:b/>
                <w:sz w:val="22"/>
                <w:szCs w:val="22"/>
                <w:lang w:val="en-GB"/>
              </w:rPr>
              <w:t xml:space="preserve"> representative is appointed)</w:t>
            </w:r>
          </w:p>
        </w:tc>
        <w:tc>
          <w:tcPr>
            <w:tcW w:w="6787" w:type="dxa"/>
          </w:tcPr>
          <w:p w14:paraId="7BCB7089" w14:textId="77777777" w:rsidR="004E589B" w:rsidRPr="003A1A7E" w:rsidRDefault="004E589B" w:rsidP="00291B16">
            <w:pPr>
              <w:spacing w:before="80" w:after="80" w:line="276" w:lineRule="auto"/>
              <w:rPr>
                <w:rFonts w:ascii="Calibri" w:hAnsi="Calibri" w:cs="Arial"/>
                <w:sz w:val="22"/>
                <w:szCs w:val="22"/>
                <w:lang w:val="en-GB"/>
              </w:rPr>
            </w:pPr>
          </w:p>
        </w:tc>
      </w:tr>
      <w:tr w:rsidR="004E589B" w:rsidRPr="001E3907" w14:paraId="48DDA00B" w14:textId="77777777" w:rsidTr="00291B16">
        <w:tc>
          <w:tcPr>
            <w:tcW w:w="3328" w:type="dxa"/>
          </w:tcPr>
          <w:p w14:paraId="62C434FF" w14:textId="77777777" w:rsidR="004E589B" w:rsidRDefault="004E589B" w:rsidP="00291B16">
            <w:pPr>
              <w:spacing w:before="80" w:line="276" w:lineRule="auto"/>
              <w:rPr>
                <w:rFonts w:ascii="Calibri" w:hAnsi="Calibri" w:cs="Arial"/>
                <w:b/>
                <w:sz w:val="22"/>
                <w:szCs w:val="22"/>
                <w:lang w:val="en-GB"/>
              </w:rPr>
            </w:pPr>
            <w:r w:rsidRPr="005617F6">
              <w:rPr>
                <w:rFonts w:ascii="Calibri" w:hAnsi="Calibri" w:cs="Arial"/>
                <w:b/>
                <w:sz w:val="22"/>
                <w:szCs w:val="22"/>
                <w:lang w:val="en-GB"/>
              </w:rPr>
              <w:t>Purchase order (PO)</w:t>
            </w:r>
            <w:r>
              <w:rPr>
                <w:rFonts w:ascii="Calibri" w:hAnsi="Calibri" w:cs="Arial"/>
                <w:b/>
                <w:sz w:val="22"/>
                <w:szCs w:val="22"/>
                <w:lang w:val="en-GB"/>
              </w:rPr>
              <w:t xml:space="preserve"> number required?                    YES/NO</w:t>
            </w:r>
          </w:p>
        </w:tc>
        <w:tc>
          <w:tcPr>
            <w:tcW w:w="6787" w:type="dxa"/>
          </w:tcPr>
          <w:p w14:paraId="1C32185E" w14:textId="77777777" w:rsidR="004E589B" w:rsidRPr="003A1A7E" w:rsidRDefault="004E589B" w:rsidP="00291B16">
            <w:pPr>
              <w:spacing w:before="80" w:after="80" w:line="276" w:lineRule="auto"/>
              <w:rPr>
                <w:rFonts w:ascii="Calibri" w:hAnsi="Calibri" w:cs="Arial"/>
                <w:sz w:val="22"/>
                <w:szCs w:val="22"/>
                <w:lang w:val="en-GB"/>
              </w:rPr>
            </w:pPr>
            <w:r>
              <w:rPr>
                <w:rFonts w:ascii="Calibri" w:hAnsi="Calibri" w:cs="Arial"/>
                <w:sz w:val="22"/>
                <w:szCs w:val="22"/>
                <w:lang w:val="en-GB"/>
              </w:rPr>
              <w:t xml:space="preserve">If YES, please send PO number by email info@lyfjaaudkenni.is </w:t>
            </w:r>
          </w:p>
        </w:tc>
      </w:tr>
      <w:tr w:rsidR="004E589B" w:rsidRPr="001E3907" w14:paraId="61ACF61F" w14:textId="77777777" w:rsidTr="00291B16">
        <w:tc>
          <w:tcPr>
            <w:tcW w:w="3328" w:type="dxa"/>
          </w:tcPr>
          <w:p w14:paraId="7951B44A" w14:textId="77777777" w:rsidR="004E589B" w:rsidRPr="003A1A7E" w:rsidRDefault="004E589B" w:rsidP="00291B16">
            <w:pPr>
              <w:spacing w:before="80" w:after="80" w:line="276" w:lineRule="auto"/>
              <w:rPr>
                <w:rFonts w:ascii="Calibri" w:hAnsi="Calibri" w:cs="Arial"/>
                <w:b/>
                <w:sz w:val="22"/>
                <w:szCs w:val="22"/>
                <w:lang w:val="en-GB"/>
              </w:rPr>
            </w:pPr>
            <w:bookmarkStart w:id="1" w:name="_Hlk501361807"/>
            <w:r>
              <w:rPr>
                <w:rFonts w:ascii="Calibri" w:hAnsi="Calibri" w:cs="Arial"/>
                <w:b/>
                <w:sz w:val="22"/>
                <w:szCs w:val="22"/>
                <w:lang w:val="en-GB"/>
              </w:rPr>
              <w:t>Contact details:</w:t>
            </w:r>
          </w:p>
        </w:tc>
        <w:tc>
          <w:tcPr>
            <w:tcW w:w="6787" w:type="dxa"/>
          </w:tcPr>
          <w:p w14:paraId="4E7E631C" w14:textId="77777777" w:rsidR="004E589B" w:rsidRPr="00F47E0B" w:rsidRDefault="004E589B" w:rsidP="00291B16">
            <w:pPr>
              <w:spacing w:before="80" w:after="80" w:line="276" w:lineRule="auto"/>
              <w:rPr>
                <w:rFonts w:ascii="Calibri" w:hAnsi="Calibri" w:cs="Arial"/>
                <w:b/>
                <w:i/>
                <w:sz w:val="22"/>
                <w:szCs w:val="22"/>
                <w:lang w:val="en-GB"/>
              </w:rPr>
            </w:pPr>
            <w:r w:rsidRPr="00F47E0B">
              <w:rPr>
                <w:rFonts w:ascii="Calibri" w:hAnsi="Calibri" w:cs="Arial"/>
                <w:i/>
                <w:sz w:val="22"/>
                <w:szCs w:val="22"/>
                <w:lang w:val="en-GB"/>
              </w:rPr>
              <w:t>Email:</w:t>
            </w:r>
          </w:p>
        </w:tc>
      </w:tr>
      <w:tr w:rsidR="004E589B" w:rsidRPr="001E3907" w14:paraId="511BBFC8" w14:textId="77777777" w:rsidTr="00291B16">
        <w:tc>
          <w:tcPr>
            <w:tcW w:w="3328" w:type="dxa"/>
          </w:tcPr>
          <w:p w14:paraId="436AF201" w14:textId="77777777" w:rsidR="004E589B" w:rsidRPr="003A1A7E" w:rsidRDefault="004E589B" w:rsidP="00291B16">
            <w:pPr>
              <w:spacing w:before="80" w:after="80" w:line="276" w:lineRule="auto"/>
              <w:rPr>
                <w:rFonts w:ascii="Calibri" w:hAnsi="Calibri" w:cs="Arial"/>
                <w:b/>
                <w:sz w:val="22"/>
                <w:szCs w:val="22"/>
                <w:lang w:val="en-GB"/>
              </w:rPr>
            </w:pPr>
          </w:p>
        </w:tc>
        <w:tc>
          <w:tcPr>
            <w:tcW w:w="6787" w:type="dxa"/>
          </w:tcPr>
          <w:p w14:paraId="78D2FC08" w14:textId="77777777" w:rsidR="004E589B" w:rsidRPr="00F47E0B" w:rsidRDefault="004E589B" w:rsidP="00291B16">
            <w:pPr>
              <w:spacing w:before="80" w:after="80" w:line="276" w:lineRule="auto"/>
              <w:rPr>
                <w:rFonts w:ascii="Calibri" w:hAnsi="Calibri" w:cs="Arial"/>
                <w:b/>
                <w:i/>
                <w:sz w:val="22"/>
                <w:szCs w:val="22"/>
                <w:lang w:val="en-GB"/>
              </w:rPr>
            </w:pPr>
            <w:r w:rsidRPr="00F47E0B">
              <w:rPr>
                <w:rFonts w:ascii="Calibri" w:hAnsi="Calibri" w:cs="Arial"/>
                <w:i/>
                <w:sz w:val="22"/>
                <w:szCs w:val="22"/>
                <w:lang w:val="en-GB"/>
              </w:rPr>
              <w:t>Phone no.:</w:t>
            </w:r>
          </w:p>
        </w:tc>
      </w:tr>
      <w:bookmarkEnd w:id="1"/>
      <w:tr w:rsidR="004E589B" w:rsidRPr="00140E53" w14:paraId="0312FEE1" w14:textId="77777777" w:rsidTr="00291B16">
        <w:tc>
          <w:tcPr>
            <w:tcW w:w="10115" w:type="dxa"/>
            <w:gridSpan w:val="2"/>
            <w:shd w:val="pct10" w:color="auto" w:fill="auto"/>
          </w:tcPr>
          <w:p w14:paraId="309945AE" w14:textId="77777777" w:rsidR="004E589B" w:rsidRPr="00140E53" w:rsidRDefault="004E589B" w:rsidP="00291B16">
            <w:pPr>
              <w:spacing w:before="80" w:after="80" w:line="276" w:lineRule="auto"/>
              <w:jc w:val="center"/>
              <w:rPr>
                <w:rFonts w:ascii="Calibri" w:hAnsi="Calibri" w:cs="Arial"/>
                <w:b/>
                <w:sz w:val="22"/>
                <w:szCs w:val="22"/>
                <w:lang w:val="en-GB"/>
              </w:rPr>
            </w:pPr>
            <w:r>
              <w:rPr>
                <w:rFonts w:ascii="Calibri" w:hAnsi="Calibri" w:cs="Arial"/>
                <w:b/>
                <w:sz w:val="22"/>
                <w:szCs w:val="22"/>
                <w:lang w:val="en-GB"/>
              </w:rPr>
              <w:t xml:space="preserve">Registration and Invoicing </w:t>
            </w:r>
            <w:r w:rsidR="009B2E24">
              <w:rPr>
                <w:rFonts w:ascii="Calibri" w:hAnsi="Calibri" w:cs="Arial"/>
                <w:b/>
                <w:sz w:val="22"/>
                <w:szCs w:val="22"/>
                <w:lang w:val="en-GB"/>
              </w:rPr>
              <w:t>Information for National</w:t>
            </w:r>
            <w:r w:rsidRPr="00770B8B">
              <w:rPr>
                <w:rFonts w:ascii="Calibri" w:hAnsi="Calibri" w:cs="Arial"/>
                <w:b/>
                <w:sz w:val="22"/>
                <w:szCs w:val="22"/>
                <w:lang w:val="en-GB"/>
              </w:rPr>
              <w:t xml:space="preserve"> Representative</w:t>
            </w:r>
            <w:r>
              <w:rPr>
                <w:rFonts w:ascii="Calibri" w:hAnsi="Calibri" w:cs="Arial"/>
                <w:b/>
                <w:sz w:val="22"/>
                <w:szCs w:val="22"/>
                <w:lang w:val="en-GB"/>
              </w:rPr>
              <w:t xml:space="preserve"> </w:t>
            </w:r>
          </w:p>
        </w:tc>
      </w:tr>
      <w:tr w:rsidR="004E589B" w:rsidRPr="003A1A7E" w14:paraId="6104E314" w14:textId="77777777" w:rsidTr="00291B16">
        <w:tc>
          <w:tcPr>
            <w:tcW w:w="3328" w:type="dxa"/>
          </w:tcPr>
          <w:p w14:paraId="0AC8A8FA" w14:textId="77777777" w:rsidR="004E589B" w:rsidRPr="003A1A7E" w:rsidRDefault="004E589B" w:rsidP="00291B16">
            <w:pPr>
              <w:spacing w:before="80" w:line="276" w:lineRule="auto"/>
              <w:rPr>
                <w:rFonts w:ascii="Calibri" w:hAnsi="Calibri" w:cs="Arial"/>
                <w:b/>
                <w:sz w:val="22"/>
                <w:szCs w:val="22"/>
                <w:lang w:val="en-GB"/>
              </w:rPr>
            </w:pPr>
            <w:r w:rsidRPr="003A1A7E">
              <w:rPr>
                <w:rFonts w:ascii="Calibri" w:hAnsi="Calibri" w:cs="Arial"/>
                <w:b/>
                <w:sz w:val="22"/>
                <w:szCs w:val="22"/>
                <w:lang w:val="en-GB"/>
              </w:rPr>
              <w:t xml:space="preserve">Name of </w:t>
            </w:r>
            <w:r>
              <w:rPr>
                <w:rFonts w:ascii="Calibri" w:hAnsi="Calibri" w:cs="Arial"/>
                <w:b/>
                <w:sz w:val="22"/>
                <w:szCs w:val="22"/>
                <w:lang w:val="en-GB"/>
              </w:rPr>
              <w:t>Company</w:t>
            </w:r>
          </w:p>
        </w:tc>
        <w:tc>
          <w:tcPr>
            <w:tcW w:w="6787" w:type="dxa"/>
          </w:tcPr>
          <w:p w14:paraId="4F072AE1" w14:textId="77777777" w:rsidR="004E589B" w:rsidRPr="003A1A7E" w:rsidRDefault="004E589B" w:rsidP="00291B16">
            <w:pPr>
              <w:spacing w:before="80" w:after="80" w:line="276" w:lineRule="auto"/>
              <w:rPr>
                <w:rFonts w:ascii="Calibri" w:hAnsi="Calibri" w:cs="Arial"/>
                <w:sz w:val="22"/>
                <w:szCs w:val="22"/>
                <w:lang w:val="en-GB"/>
              </w:rPr>
            </w:pPr>
          </w:p>
        </w:tc>
      </w:tr>
      <w:tr w:rsidR="004E589B" w:rsidRPr="003A1A7E" w14:paraId="047DE5BC" w14:textId="77777777" w:rsidTr="00291B16">
        <w:tc>
          <w:tcPr>
            <w:tcW w:w="3328" w:type="dxa"/>
          </w:tcPr>
          <w:p w14:paraId="13884FA8" w14:textId="77777777" w:rsidR="004E589B" w:rsidRPr="003A1A7E" w:rsidRDefault="004E589B" w:rsidP="00291B16">
            <w:pPr>
              <w:spacing w:before="80" w:line="276" w:lineRule="auto"/>
              <w:rPr>
                <w:rFonts w:ascii="Calibri" w:hAnsi="Calibri" w:cs="Arial"/>
                <w:b/>
                <w:sz w:val="22"/>
                <w:szCs w:val="22"/>
                <w:lang w:val="en-GB"/>
              </w:rPr>
            </w:pPr>
            <w:r>
              <w:rPr>
                <w:rFonts w:ascii="Calibri" w:hAnsi="Calibri" w:cs="Arial"/>
                <w:b/>
                <w:sz w:val="22"/>
                <w:szCs w:val="22"/>
                <w:lang w:val="en-GB"/>
              </w:rPr>
              <w:t>Address</w:t>
            </w:r>
          </w:p>
        </w:tc>
        <w:tc>
          <w:tcPr>
            <w:tcW w:w="6787" w:type="dxa"/>
          </w:tcPr>
          <w:p w14:paraId="6F64AE41" w14:textId="77777777" w:rsidR="004E589B" w:rsidRPr="003A1A7E" w:rsidRDefault="004E589B" w:rsidP="00291B16">
            <w:pPr>
              <w:spacing w:before="80" w:after="80" w:line="276" w:lineRule="auto"/>
              <w:rPr>
                <w:rFonts w:ascii="Calibri" w:hAnsi="Calibri" w:cs="Arial"/>
                <w:sz w:val="22"/>
                <w:szCs w:val="22"/>
                <w:lang w:val="en-GB"/>
              </w:rPr>
            </w:pPr>
          </w:p>
        </w:tc>
      </w:tr>
      <w:tr w:rsidR="004E589B" w:rsidRPr="003A1A7E" w14:paraId="169CCA9B" w14:textId="77777777" w:rsidTr="00291B16">
        <w:tc>
          <w:tcPr>
            <w:tcW w:w="3328" w:type="dxa"/>
          </w:tcPr>
          <w:p w14:paraId="6CE302FC" w14:textId="77777777" w:rsidR="004E589B" w:rsidRDefault="004E589B" w:rsidP="00291B16">
            <w:pPr>
              <w:spacing w:before="80" w:line="276" w:lineRule="auto"/>
              <w:rPr>
                <w:rFonts w:ascii="Calibri" w:hAnsi="Calibri" w:cs="Arial"/>
                <w:b/>
                <w:sz w:val="22"/>
                <w:szCs w:val="22"/>
                <w:lang w:val="en-GB"/>
              </w:rPr>
            </w:pPr>
            <w:r>
              <w:rPr>
                <w:rFonts w:ascii="Calibri" w:hAnsi="Calibri" w:cs="Arial"/>
                <w:b/>
                <w:sz w:val="22"/>
                <w:szCs w:val="22"/>
                <w:lang w:val="en-GB"/>
              </w:rPr>
              <w:t>Company Registration No.</w:t>
            </w:r>
          </w:p>
        </w:tc>
        <w:tc>
          <w:tcPr>
            <w:tcW w:w="6787" w:type="dxa"/>
          </w:tcPr>
          <w:p w14:paraId="5BF66565" w14:textId="77777777" w:rsidR="004E589B" w:rsidRPr="003A1A7E" w:rsidRDefault="004E589B" w:rsidP="00291B16">
            <w:pPr>
              <w:spacing w:before="80" w:after="80" w:line="276" w:lineRule="auto"/>
              <w:rPr>
                <w:rFonts w:ascii="Calibri" w:hAnsi="Calibri" w:cs="Arial"/>
                <w:sz w:val="22"/>
                <w:szCs w:val="22"/>
                <w:lang w:val="en-GB"/>
              </w:rPr>
            </w:pPr>
          </w:p>
        </w:tc>
      </w:tr>
      <w:tr w:rsidR="004E589B" w:rsidRPr="003A1A7E" w14:paraId="15906DEF" w14:textId="77777777" w:rsidTr="00291B16">
        <w:tc>
          <w:tcPr>
            <w:tcW w:w="3328" w:type="dxa"/>
            <w:tcBorders>
              <w:bottom w:val="single" w:sz="4" w:space="0" w:color="auto"/>
            </w:tcBorders>
          </w:tcPr>
          <w:p w14:paraId="181559E7" w14:textId="77777777" w:rsidR="004E589B" w:rsidRDefault="004E589B" w:rsidP="00291B16">
            <w:pPr>
              <w:spacing w:before="80" w:line="276" w:lineRule="auto"/>
              <w:rPr>
                <w:rFonts w:ascii="Calibri" w:hAnsi="Calibri" w:cs="Arial"/>
                <w:b/>
                <w:sz w:val="22"/>
                <w:szCs w:val="22"/>
                <w:lang w:val="en-GB"/>
              </w:rPr>
            </w:pPr>
            <w:r>
              <w:rPr>
                <w:rFonts w:ascii="Calibri" w:hAnsi="Calibri" w:cs="Arial"/>
                <w:b/>
                <w:sz w:val="22"/>
                <w:szCs w:val="22"/>
                <w:lang w:val="en-GB"/>
              </w:rPr>
              <w:t>VAT number to use on invoice</w:t>
            </w:r>
          </w:p>
        </w:tc>
        <w:tc>
          <w:tcPr>
            <w:tcW w:w="6787" w:type="dxa"/>
            <w:tcBorders>
              <w:bottom w:val="single" w:sz="4" w:space="0" w:color="auto"/>
            </w:tcBorders>
          </w:tcPr>
          <w:p w14:paraId="0626B23C" w14:textId="77777777" w:rsidR="004E589B" w:rsidRPr="003A1A7E" w:rsidRDefault="004E589B" w:rsidP="00291B16">
            <w:pPr>
              <w:spacing w:before="80" w:after="80" w:line="276" w:lineRule="auto"/>
              <w:rPr>
                <w:rFonts w:ascii="Calibri" w:hAnsi="Calibri" w:cs="Arial"/>
                <w:sz w:val="22"/>
                <w:szCs w:val="22"/>
                <w:lang w:val="en-GB"/>
              </w:rPr>
            </w:pPr>
          </w:p>
        </w:tc>
      </w:tr>
      <w:tr w:rsidR="004E589B" w:rsidRPr="003A1A7E" w14:paraId="4139B675" w14:textId="77777777" w:rsidTr="00291B16">
        <w:tc>
          <w:tcPr>
            <w:tcW w:w="3328" w:type="dxa"/>
            <w:tcBorders>
              <w:bottom w:val="single" w:sz="4" w:space="0" w:color="auto"/>
            </w:tcBorders>
          </w:tcPr>
          <w:p w14:paraId="60D61DE6" w14:textId="77777777" w:rsidR="004E589B" w:rsidRDefault="004E589B" w:rsidP="00291B16">
            <w:pPr>
              <w:spacing w:before="80" w:line="276" w:lineRule="auto"/>
              <w:rPr>
                <w:rFonts w:ascii="Calibri" w:hAnsi="Calibri" w:cs="Arial"/>
                <w:b/>
                <w:sz w:val="22"/>
                <w:szCs w:val="22"/>
                <w:lang w:val="en-GB"/>
              </w:rPr>
            </w:pPr>
            <w:r w:rsidRPr="005617F6">
              <w:rPr>
                <w:rFonts w:ascii="Calibri" w:hAnsi="Calibri" w:cs="Arial"/>
                <w:b/>
                <w:sz w:val="22"/>
                <w:szCs w:val="22"/>
                <w:lang w:val="en-GB"/>
              </w:rPr>
              <w:t>Any other special invoicing instructions?</w:t>
            </w:r>
            <w:r>
              <w:rPr>
                <w:rFonts w:ascii="Calibri" w:hAnsi="Calibri" w:cs="Arial"/>
                <w:b/>
                <w:sz w:val="22"/>
                <w:szCs w:val="22"/>
                <w:lang w:val="en-GB"/>
              </w:rPr>
              <w:t xml:space="preserve"> </w:t>
            </w:r>
            <w:r w:rsidRPr="006175E8">
              <w:rPr>
                <w:rFonts w:ascii="Calibri" w:hAnsi="Calibri" w:cs="Arial"/>
                <w:i/>
                <w:sz w:val="22"/>
                <w:szCs w:val="22"/>
                <w:lang w:val="en-GB"/>
              </w:rPr>
              <w:t>(e.g. fees for different MAHs to be included on one invoice)</w:t>
            </w:r>
          </w:p>
        </w:tc>
        <w:tc>
          <w:tcPr>
            <w:tcW w:w="6787" w:type="dxa"/>
            <w:tcBorders>
              <w:bottom w:val="single" w:sz="4" w:space="0" w:color="auto"/>
            </w:tcBorders>
          </w:tcPr>
          <w:p w14:paraId="1145E39D" w14:textId="77777777" w:rsidR="004E589B" w:rsidRPr="003A1A7E" w:rsidRDefault="004E589B" w:rsidP="00291B16">
            <w:pPr>
              <w:spacing w:before="80" w:after="80" w:line="276" w:lineRule="auto"/>
              <w:rPr>
                <w:rFonts w:ascii="Calibri" w:hAnsi="Calibri" w:cs="Arial"/>
                <w:sz w:val="22"/>
                <w:szCs w:val="22"/>
                <w:lang w:val="en-GB"/>
              </w:rPr>
            </w:pPr>
            <w:r>
              <w:rPr>
                <w:rFonts w:ascii="Calibri" w:hAnsi="Calibri" w:cs="Arial"/>
                <w:sz w:val="22"/>
                <w:szCs w:val="22"/>
                <w:lang w:val="en-GB"/>
              </w:rPr>
              <w:t>If YES, please provide precise details:</w:t>
            </w:r>
          </w:p>
        </w:tc>
      </w:tr>
      <w:tr w:rsidR="004E589B" w:rsidRPr="001E3907" w14:paraId="7BA1B88A" w14:textId="77777777" w:rsidTr="00291B16">
        <w:tc>
          <w:tcPr>
            <w:tcW w:w="3328" w:type="dxa"/>
          </w:tcPr>
          <w:p w14:paraId="5E1977BA" w14:textId="77777777" w:rsidR="004E589B" w:rsidRPr="003A1A7E" w:rsidRDefault="004E589B" w:rsidP="00291B16">
            <w:pPr>
              <w:spacing w:before="80" w:after="80" w:line="276" w:lineRule="auto"/>
              <w:rPr>
                <w:rFonts w:ascii="Calibri" w:hAnsi="Calibri" w:cs="Arial"/>
                <w:b/>
                <w:sz w:val="22"/>
                <w:szCs w:val="22"/>
                <w:lang w:val="en-GB"/>
              </w:rPr>
            </w:pPr>
            <w:r>
              <w:rPr>
                <w:rFonts w:ascii="Calibri" w:hAnsi="Calibri" w:cs="Arial"/>
                <w:b/>
                <w:sz w:val="22"/>
                <w:szCs w:val="22"/>
                <w:lang w:val="en-GB"/>
              </w:rPr>
              <w:t>Contact details:</w:t>
            </w:r>
          </w:p>
        </w:tc>
        <w:tc>
          <w:tcPr>
            <w:tcW w:w="6787" w:type="dxa"/>
          </w:tcPr>
          <w:p w14:paraId="1212F084" w14:textId="77777777" w:rsidR="004E589B" w:rsidRPr="00F47E0B" w:rsidRDefault="004E589B" w:rsidP="00291B16">
            <w:pPr>
              <w:spacing w:before="80" w:after="80" w:line="276" w:lineRule="auto"/>
              <w:rPr>
                <w:rFonts w:ascii="Calibri" w:hAnsi="Calibri" w:cs="Arial"/>
                <w:b/>
                <w:i/>
                <w:sz w:val="22"/>
                <w:szCs w:val="22"/>
                <w:lang w:val="en-GB"/>
              </w:rPr>
            </w:pPr>
            <w:r w:rsidRPr="00F47E0B">
              <w:rPr>
                <w:rFonts w:ascii="Calibri" w:hAnsi="Calibri" w:cs="Arial"/>
                <w:i/>
                <w:sz w:val="22"/>
                <w:szCs w:val="22"/>
                <w:lang w:val="en-GB"/>
              </w:rPr>
              <w:t>Email:</w:t>
            </w:r>
          </w:p>
        </w:tc>
      </w:tr>
      <w:tr w:rsidR="004E589B" w:rsidRPr="001E3907" w14:paraId="431B381A" w14:textId="77777777" w:rsidTr="00291B16">
        <w:tc>
          <w:tcPr>
            <w:tcW w:w="3328" w:type="dxa"/>
          </w:tcPr>
          <w:p w14:paraId="06317601" w14:textId="77777777" w:rsidR="004E589B" w:rsidRPr="003A1A7E" w:rsidRDefault="004E589B" w:rsidP="00291B16">
            <w:pPr>
              <w:spacing w:before="80" w:after="80" w:line="276" w:lineRule="auto"/>
              <w:rPr>
                <w:rFonts w:ascii="Calibri" w:hAnsi="Calibri" w:cs="Arial"/>
                <w:b/>
                <w:sz w:val="22"/>
                <w:szCs w:val="22"/>
                <w:lang w:val="en-GB"/>
              </w:rPr>
            </w:pPr>
          </w:p>
        </w:tc>
        <w:tc>
          <w:tcPr>
            <w:tcW w:w="6787" w:type="dxa"/>
          </w:tcPr>
          <w:p w14:paraId="3288BF2F" w14:textId="77777777" w:rsidR="004E589B" w:rsidRPr="00F47E0B" w:rsidRDefault="004E589B" w:rsidP="00291B16">
            <w:pPr>
              <w:spacing w:before="80" w:after="80" w:line="276" w:lineRule="auto"/>
              <w:rPr>
                <w:rFonts w:ascii="Calibri" w:hAnsi="Calibri" w:cs="Arial"/>
                <w:b/>
                <w:i/>
                <w:sz w:val="22"/>
                <w:szCs w:val="22"/>
                <w:lang w:val="en-GB"/>
              </w:rPr>
            </w:pPr>
            <w:r w:rsidRPr="00F47E0B">
              <w:rPr>
                <w:rFonts w:ascii="Calibri" w:hAnsi="Calibri" w:cs="Arial"/>
                <w:i/>
                <w:sz w:val="22"/>
                <w:szCs w:val="22"/>
                <w:lang w:val="en-GB"/>
              </w:rPr>
              <w:t>Phone no.:</w:t>
            </w:r>
          </w:p>
        </w:tc>
      </w:tr>
      <w:tr w:rsidR="004E589B" w:rsidRPr="001E3907" w14:paraId="7FE47EAB" w14:textId="77777777" w:rsidTr="00291B16">
        <w:tc>
          <w:tcPr>
            <w:tcW w:w="10115" w:type="dxa"/>
            <w:gridSpan w:val="2"/>
            <w:shd w:val="clear" w:color="auto" w:fill="E7E6E6"/>
          </w:tcPr>
          <w:p w14:paraId="064428F9" w14:textId="77777777" w:rsidR="004E589B" w:rsidRPr="00D105CF" w:rsidRDefault="004E589B" w:rsidP="00291B16">
            <w:pPr>
              <w:spacing w:before="80" w:after="80" w:line="276" w:lineRule="auto"/>
              <w:jc w:val="center"/>
              <w:rPr>
                <w:rFonts w:ascii="Calibri" w:hAnsi="Calibri" w:cs="Arial"/>
                <w:b/>
                <w:sz w:val="22"/>
                <w:szCs w:val="22"/>
                <w:lang w:val="en-GB"/>
              </w:rPr>
            </w:pPr>
            <w:r>
              <w:rPr>
                <w:rFonts w:ascii="Calibri" w:hAnsi="Calibri" w:cs="Arial"/>
                <w:b/>
                <w:sz w:val="22"/>
                <w:szCs w:val="22"/>
                <w:lang w:val="en-GB"/>
              </w:rPr>
              <w:lastRenderedPageBreak/>
              <w:t>D</w:t>
            </w:r>
            <w:r w:rsidRPr="00D105CF">
              <w:rPr>
                <w:rFonts w:ascii="Calibri" w:hAnsi="Calibri" w:cs="Arial"/>
                <w:b/>
                <w:sz w:val="22"/>
                <w:szCs w:val="22"/>
                <w:lang w:val="en-GB"/>
              </w:rPr>
              <w:t>ETAILS OF MAH</w:t>
            </w:r>
            <w:r>
              <w:rPr>
                <w:rFonts w:ascii="Calibri" w:hAnsi="Calibri" w:cs="Arial"/>
                <w:b/>
                <w:sz w:val="22"/>
                <w:szCs w:val="22"/>
                <w:lang w:val="en-GB"/>
              </w:rPr>
              <w:t xml:space="preserve"> 1</w:t>
            </w:r>
          </w:p>
        </w:tc>
      </w:tr>
      <w:tr w:rsidR="004E589B" w:rsidRPr="001E3907" w14:paraId="25331B53" w14:textId="77777777" w:rsidTr="00291B16">
        <w:tc>
          <w:tcPr>
            <w:tcW w:w="3328" w:type="dxa"/>
          </w:tcPr>
          <w:p w14:paraId="7BDC5862" w14:textId="77777777" w:rsidR="004E589B" w:rsidRPr="003A1A7E" w:rsidRDefault="004E589B" w:rsidP="00291B16">
            <w:pPr>
              <w:spacing w:before="80" w:line="276" w:lineRule="auto"/>
              <w:rPr>
                <w:rFonts w:ascii="Calibri" w:hAnsi="Calibri" w:cs="Arial"/>
                <w:b/>
                <w:sz w:val="22"/>
                <w:szCs w:val="22"/>
                <w:lang w:val="en-GB"/>
              </w:rPr>
            </w:pPr>
            <w:bookmarkStart w:id="2" w:name="_Hlk500425263"/>
            <w:r w:rsidRPr="003A1A7E">
              <w:rPr>
                <w:rFonts w:ascii="Calibri" w:hAnsi="Calibri" w:cs="Arial"/>
                <w:b/>
                <w:sz w:val="22"/>
                <w:szCs w:val="22"/>
                <w:lang w:val="en-GB"/>
              </w:rPr>
              <w:t xml:space="preserve">Name of </w:t>
            </w:r>
            <w:r>
              <w:rPr>
                <w:rFonts w:ascii="Calibri" w:hAnsi="Calibri" w:cs="Arial"/>
                <w:b/>
                <w:sz w:val="22"/>
                <w:szCs w:val="22"/>
                <w:lang w:val="en-GB"/>
              </w:rPr>
              <w:t>MAH :</w:t>
            </w:r>
            <w:r w:rsidRPr="003A1A7E">
              <w:rPr>
                <w:rFonts w:ascii="Calibri" w:hAnsi="Calibri" w:cs="Arial"/>
                <w:b/>
                <w:sz w:val="22"/>
                <w:szCs w:val="22"/>
                <w:lang w:val="en-GB"/>
              </w:rPr>
              <w:t xml:space="preserve"> </w:t>
            </w:r>
            <w:r w:rsidRPr="003A1A7E">
              <w:rPr>
                <w:rFonts w:ascii="Calibri" w:hAnsi="Calibri" w:cs="Arial"/>
                <w:i/>
                <w:sz w:val="22"/>
                <w:szCs w:val="22"/>
                <w:lang w:val="en-GB"/>
              </w:rPr>
              <w:t>(full legal name)</w:t>
            </w:r>
          </w:p>
        </w:tc>
        <w:tc>
          <w:tcPr>
            <w:tcW w:w="6787" w:type="dxa"/>
          </w:tcPr>
          <w:p w14:paraId="4F37A7F4" w14:textId="77777777" w:rsidR="004E589B" w:rsidRPr="003A1A7E" w:rsidRDefault="004E589B" w:rsidP="00291B16">
            <w:pPr>
              <w:spacing w:before="80" w:after="80" w:line="276" w:lineRule="auto"/>
              <w:rPr>
                <w:rFonts w:ascii="Calibri" w:hAnsi="Calibri" w:cs="Arial"/>
                <w:sz w:val="22"/>
                <w:szCs w:val="22"/>
                <w:lang w:val="en-GB"/>
              </w:rPr>
            </w:pPr>
          </w:p>
        </w:tc>
      </w:tr>
      <w:tr w:rsidR="004E589B" w:rsidRPr="001E3907" w14:paraId="72962ED1" w14:textId="77777777" w:rsidTr="00291B16">
        <w:tc>
          <w:tcPr>
            <w:tcW w:w="3328" w:type="dxa"/>
          </w:tcPr>
          <w:p w14:paraId="34AC1745" w14:textId="77777777" w:rsidR="004E589B" w:rsidRPr="003A1A7E" w:rsidRDefault="004E589B" w:rsidP="00291B16">
            <w:pPr>
              <w:spacing w:before="80" w:line="276" w:lineRule="auto"/>
              <w:rPr>
                <w:rFonts w:ascii="Calibri" w:hAnsi="Calibri" w:cs="Arial"/>
                <w:b/>
                <w:sz w:val="22"/>
                <w:szCs w:val="22"/>
                <w:lang w:val="en-GB"/>
              </w:rPr>
            </w:pPr>
            <w:r>
              <w:rPr>
                <w:rFonts w:ascii="Calibri" w:hAnsi="Calibri" w:cs="Arial"/>
                <w:b/>
                <w:sz w:val="22"/>
                <w:szCs w:val="22"/>
                <w:lang w:val="en-GB"/>
              </w:rPr>
              <w:t>Address</w:t>
            </w:r>
          </w:p>
        </w:tc>
        <w:tc>
          <w:tcPr>
            <w:tcW w:w="6787" w:type="dxa"/>
          </w:tcPr>
          <w:p w14:paraId="49057CEB" w14:textId="77777777" w:rsidR="004E589B" w:rsidRPr="003A1A7E" w:rsidRDefault="004E589B" w:rsidP="00291B16">
            <w:pPr>
              <w:spacing w:before="80" w:after="80" w:line="276" w:lineRule="auto"/>
              <w:rPr>
                <w:rFonts w:ascii="Calibri" w:hAnsi="Calibri" w:cs="Arial"/>
                <w:sz w:val="22"/>
                <w:szCs w:val="22"/>
                <w:lang w:val="en-GB"/>
              </w:rPr>
            </w:pPr>
          </w:p>
        </w:tc>
      </w:tr>
      <w:tr w:rsidR="004E589B" w:rsidRPr="001E3907" w14:paraId="7C807D2C" w14:textId="77777777" w:rsidTr="00291B16">
        <w:tc>
          <w:tcPr>
            <w:tcW w:w="3328" w:type="dxa"/>
          </w:tcPr>
          <w:p w14:paraId="068EF3E7" w14:textId="77777777" w:rsidR="004E589B" w:rsidRDefault="004E589B" w:rsidP="00291B16">
            <w:pPr>
              <w:spacing w:before="80" w:line="276" w:lineRule="auto"/>
              <w:rPr>
                <w:rFonts w:ascii="Calibri" w:hAnsi="Calibri" w:cs="Arial"/>
                <w:b/>
                <w:sz w:val="22"/>
                <w:szCs w:val="22"/>
                <w:lang w:val="en-GB"/>
              </w:rPr>
            </w:pPr>
            <w:r>
              <w:rPr>
                <w:rFonts w:ascii="Calibri" w:hAnsi="Calibri" w:cs="Arial"/>
                <w:b/>
                <w:sz w:val="22"/>
                <w:szCs w:val="22"/>
                <w:lang w:val="en-GB"/>
              </w:rPr>
              <w:t>Company Registration No.</w:t>
            </w:r>
          </w:p>
        </w:tc>
        <w:tc>
          <w:tcPr>
            <w:tcW w:w="6787" w:type="dxa"/>
          </w:tcPr>
          <w:p w14:paraId="352F8EA7" w14:textId="77777777" w:rsidR="004E589B" w:rsidRPr="003A1A7E" w:rsidRDefault="004E589B" w:rsidP="00291B16">
            <w:pPr>
              <w:spacing w:before="80" w:after="80" w:line="276" w:lineRule="auto"/>
              <w:rPr>
                <w:rFonts w:ascii="Calibri" w:hAnsi="Calibri" w:cs="Arial"/>
                <w:sz w:val="22"/>
                <w:szCs w:val="22"/>
                <w:lang w:val="en-GB"/>
              </w:rPr>
            </w:pPr>
          </w:p>
        </w:tc>
      </w:tr>
      <w:bookmarkEnd w:id="2"/>
      <w:tr w:rsidR="004E589B" w:rsidRPr="00140E53" w14:paraId="39A8634A" w14:textId="77777777" w:rsidTr="00291B16">
        <w:tc>
          <w:tcPr>
            <w:tcW w:w="10115" w:type="dxa"/>
            <w:gridSpan w:val="2"/>
            <w:shd w:val="clear" w:color="auto" w:fill="E7E6E6"/>
          </w:tcPr>
          <w:p w14:paraId="684EFF63" w14:textId="77777777" w:rsidR="004E589B" w:rsidRPr="007C133D" w:rsidRDefault="004E589B" w:rsidP="00291B16">
            <w:pPr>
              <w:spacing w:before="80" w:after="80" w:line="276" w:lineRule="auto"/>
              <w:jc w:val="center"/>
              <w:rPr>
                <w:rFonts w:ascii="Calibri" w:hAnsi="Calibri" w:cs="Arial"/>
                <w:b/>
                <w:sz w:val="22"/>
                <w:szCs w:val="22"/>
                <w:lang w:val="en-GB"/>
              </w:rPr>
            </w:pPr>
            <w:r w:rsidRPr="00D105CF">
              <w:rPr>
                <w:rFonts w:ascii="Calibri" w:hAnsi="Calibri" w:cs="Arial"/>
                <w:b/>
                <w:sz w:val="22"/>
                <w:szCs w:val="22"/>
                <w:lang w:val="en-GB"/>
              </w:rPr>
              <w:t>DETAILS OF MAH</w:t>
            </w:r>
            <w:r>
              <w:rPr>
                <w:rFonts w:ascii="Calibri" w:hAnsi="Calibri" w:cs="Arial"/>
                <w:b/>
                <w:sz w:val="22"/>
                <w:szCs w:val="22"/>
                <w:lang w:val="en-GB"/>
              </w:rPr>
              <w:t xml:space="preserve"> 2*</w:t>
            </w:r>
          </w:p>
        </w:tc>
      </w:tr>
      <w:tr w:rsidR="004E589B" w:rsidRPr="003A1A7E" w14:paraId="3486B63C" w14:textId="77777777" w:rsidTr="00291B16">
        <w:tc>
          <w:tcPr>
            <w:tcW w:w="3328" w:type="dxa"/>
          </w:tcPr>
          <w:p w14:paraId="0BF5DE0F" w14:textId="77777777" w:rsidR="004E589B" w:rsidRPr="003A1A7E" w:rsidRDefault="004E589B" w:rsidP="00291B16">
            <w:pPr>
              <w:spacing w:before="80" w:line="276" w:lineRule="auto"/>
              <w:rPr>
                <w:rFonts w:ascii="Calibri" w:hAnsi="Calibri" w:cs="Arial"/>
                <w:b/>
                <w:sz w:val="22"/>
                <w:szCs w:val="22"/>
                <w:lang w:val="en-GB"/>
              </w:rPr>
            </w:pPr>
            <w:r w:rsidRPr="003A1A7E">
              <w:rPr>
                <w:rFonts w:ascii="Calibri" w:hAnsi="Calibri" w:cs="Arial"/>
                <w:b/>
                <w:sz w:val="22"/>
                <w:szCs w:val="22"/>
                <w:lang w:val="en-GB"/>
              </w:rPr>
              <w:t xml:space="preserve">Name of </w:t>
            </w:r>
            <w:r>
              <w:rPr>
                <w:rFonts w:ascii="Calibri" w:hAnsi="Calibri" w:cs="Arial"/>
                <w:b/>
                <w:sz w:val="22"/>
                <w:szCs w:val="22"/>
                <w:lang w:val="en-GB"/>
              </w:rPr>
              <w:t>MAH :</w:t>
            </w:r>
            <w:r w:rsidRPr="003A1A7E">
              <w:rPr>
                <w:rFonts w:ascii="Calibri" w:hAnsi="Calibri" w:cs="Arial"/>
                <w:b/>
                <w:sz w:val="22"/>
                <w:szCs w:val="22"/>
                <w:lang w:val="en-GB"/>
              </w:rPr>
              <w:t xml:space="preserve"> </w:t>
            </w:r>
            <w:r w:rsidRPr="003A1A7E">
              <w:rPr>
                <w:rFonts w:ascii="Calibri" w:hAnsi="Calibri" w:cs="Arial"/>
                <w:i/>
                <w:sz w:val="22"/>
                <w:szCs w:val="22"/>
                <w:lang w:val="en-GB"/>
              </w:rPr>
              <w:t>(full legal name)</w:t>
            </w:r>
          </w:p>
        </w:tc>
        <w:tc>
          <w:tcPr>
            <w:tcW w:w="6787" w:type="dxa"/>
          </w:tcPr>
          <w:p w14:paraId="7254A68F" w14:textId="77777777" w:rsidR="004E589B" w:rsidRPr="003A1A7E" w:rsidRDefault="004E589B" w:rsidP="00291B16">
            <w:pPr>
              <w:spacing w:before="80" w:after="80" w:line="276" w:lineRule="auto"/>
              <w:rPr>
                <w:rFonts w:ascii="Calibri" w:hAnsi="Calibri" w:cs="Arial"/>
                <w:sz w:val="22"/>
                <w:szCs w:val="22"/>
                <w:lang w:val="en-GB"/>
              </w:rPr>
            </w:pPr>
          </w:p>
        </w:tc>
      </w:tr>
      <w:tr w:rsidR="004E589B" w:rsidRPr="003A1A7E" w14:paraId="0365A059" w14:textId="77777777" w:rsidTr="00291B16">
        <w:tc>
          <w:tcPr>
            <w:tcW w:w="3328" w:type="dxa"/>
          </w:tcPr>
          <w:p w14:paraId="2F09E00F" w14:textId="77777777" w:rsidR="004E589B" w:rsidRPr="003A1A7E" w:rsidRDefault="004E589B" w:rsidP="00291B16">
            <w:pPr>
              <w:spacing w:before="80" w:line="276" w:lineRule="auto"/>
              <w:rPr>
                <w:rFonts w:ascii="Calibri" w:hAnsi="Calibri" w:cs="Arial"/>
                <w:b/>
                <w:sz w:val="22"/>
                <w:szCs w:val="22"/>
                <w:lang w:val="en-GB"/>
              </w:rPr>
            </w:pPr>
            <w:r>
              <w:rPr>
                <w:rFonts w:ascii="Calibri" w:hAnsi="Calibri" w:cs="Arial"/>
                <w:b/>
                <w:sz w:val="22"/>
                <w:szCs w:val="22"/>
                <w:lang w:val="en-GB"/>
              </w:rPr>
              <w:t>Address</w:t>
            </w:r>
          </w:p>
        </w:tc>
        <w:tc>
          <w:tcPr>
            <w:tcW w:w="6787" w:type="dxa"/>
          </w:tcPr>
          <w:p w14:paraId="28E56522" w14:textId="77777777" w:rsidR="004E589B" w:rsidRPr="003A1A7E" w:rsidRDefault="004E589B" w:rsidP="00291B16">
            <w:pPr>
              <w:spacing w:before="80" w:after="80" w:line="276" w:lineRule="auto"/>
              <w:rPr>
                <w:rFonts w:ascii="Calibri" w:hAnsi="Calibri" w:cs="Arial"/>
                <w:sz w:val="22"/>
                <w:szCs w:val="22"/>
                <w:lang w:val="en-GB"/>
              </w:rPr>
            </w:pPr>
          </w:p>
        </w:tc>
      </w:tr>
      <w:tr w:rsidR="004E589B" w:rsidRPr="003A1A7E" w14:paraId="1EB6CBEE" w14:textId="77777777" w:rsidTr="00291B16">
        <w:tc>
          <w:tcPr>
            <w:tcW w:w="3328" w:type="dxa"/>
          </w:tcPr>
          <w:p w14:paraId="6CC52562" w14:textId="77777777" w:rsidR="004E589B" w:rsidRDefault="004E589B" w:rsidP="00291B16">
            <w:pPr>
              <w:spacing w:before="80" w:line="276" w:lineRule="auto"/>
              <w:rPr>
                <w:rFonts w:ascii="Calibri" w:hAnsi="Calibri" w:cs="Arial"/>
                <w:b/>
                <w:sz w:val="22"/>
                <w:szCs w:val="22"/>
                <w:lang w:val="en-GB"/>
              </w:rPr>
            </w:pPr>
            <w:r>
              <w:rPr>
                <w:rFonts w:ascii="Calibri" w:hAnsi="Calibri" w:cs="Arial"/>
                <w:b/>
                <w:sz w:val="22"/>
                <w:szCs w:val="22"/>
                <w:lang w:val="en-GB"/>
              </w:rPr>
              <w:t>Company Registration No.</w:t>
            </w:r>
          </w:p>
        </w:tc>
        <w:tc>
          <w:tcPr>
            <w:tcW w:w="6787" w:type="dxa"/>
          </w:tcPr>
          <w:p w14:paraId="62382380" w14:textId="77777777" w:rsidR="004E589B" w:rsidRPr="003A1A7E" w:rsidRDefault="004E589B" w:rsidP="00291B16">
            <w:pPr>
              <w:spacing w:before="80" w:after="80" w:line="276" w:lineRule="auto"/>
              <w:rPr>
                <w:rFonts w:ascii="Calibri" w:hAnsi="Calibri" w:cs="Arial"/>
                <w:sz w:val="22"/>
                <w:szCs w:val="22"/>
                <w:lang w:val="en-GB"/>
              </w:rPr>
            </w:pPr>
          </w:p>
        </w:tc>
      </w:tr>
    </w:tbl>
    <w:p w14:paraId="65BA288C" w14:textId="77777777" w:rsidR="004E589B" w:rsidRDefault="004E589B" w:rsidP="004E589B">
      <w:pPr>
        <w:rPr>
          <w:rFonts w:ascii="Calibri" w:hAnsi="Calibri" w:cs="Arial"/>
          <w:b/>
          <w:sz w:val="22"/>
          <w:lang w:val="en-GB"/>
        </w:rPr>
      </w:pPr>
      <w:r>
        <w:rPr>
          <w:rFonts w:ascii="Calibri" w:hAnsi="Calibri" w:cs="Arial"/>
          <w:b/>
          <w:sz w:val="22"/>
          <w:lang w:val="en-GB"/>
        </w:rPr>
        <w:t>*Please add rows as needed for additional MAH registration</w:t>
      </w:r>
    </w:p>
    <w:p w14:paraId="31B280D1" w14:textId="77777777" w:rsidR="004E589B" w:rsidRDefault="004E589B" w:rsidP="004E589B">
      <w:pPr>
        <w:rPr>
          <w:rFonts w:ascii="Calibri" w:hAnsi="Calibri" w:cs="Arial"/>
          <w:b/>
          <w:sz w:val="22"/>
          <w:lang w:val="en-GB"/>
        </w:rPr>
      </w:pPr>
      <w:r>
        <w:rPr>
          <w:rFonts w:ascii="Calibri" w:hAnsi="Calibri" w:cs="Arial"/>
          <w:b/>
          <w:sz w:val="22"/>
          <w:lang w:val="en-GB"/>
        </w:rPr>
        <w:t xml:space="preserve"> </w:t>
      </w:r>
    </w:p>
    <w:p w14:paraId="2804925E" w14:textId="77777777" w:rsidR="004E589B" w:rsidRPr="00B84A3D" w:rsidRDefault="004E589B" w:rsidP="004E589B">
      <w:pPr>
        <w:rPr>
          <w:rFonts w:ascii="Calibri" w:hAnsi="Calibri" w:cs="Arial"/>
          <w:b/>
          <w:sz w:val="22"/>
          <w:lang w:val="en-GB"/>
        </w:rPr>
      </w:pPr>
      <w:r w:rsidRPr="00B84A3D">
        <w:rPr>
          <w:rFonts w:ascii="Calibri" w:hAnsi="Calibri" w:cs="Arial"/>
          <w:b/>
          <w:sz w:val="22"/>
          <w:lang w:val="en-GB"/>
        </w:rPr>
        <w:t>Checklist:</w:t>
      </w:r>
    </w:p>
    <w:p w14:paraId="526FDBB7" w14:textId="77777777" w:rsidR="004E589B" w:rsidRPr="00B84A3D" w:rsidRDefault="004E589B" w:rsidP="004E589B">
      <w:pPr>
        <w:numPr>
          <w:ilvl w:val="0"/>
          <w:numId w:val="4"/>
        </w:numPr>
        <w:rPr>
          <w:rFonts w:ascii="Calibri" w:hAnsi="Calibri" w:cs="Arial"/>
          <w:sz w:val="22"/>
          <w:lang w:val="en-GB"/>
        </w:rPr>
      </w:pPr>
      <w:r w:rsidRPr="00B84A3D">
        <w:rPr>
          <w:rFonts w:ascii="Calibri" w:hAnsi="Calibri" w:cs="Arial"/>
          <w:sz w:val="22"/>
          <w:lang w:val="en-GB"/>
        </w:rPr>
        <w:t>Have you completed all parts of this form?</w:t>
      </w:r>
    </w:p>
    <w:p w14:paraId="284CE4D5" w14:textId="77777777" w:rsidR="004E589B" w:rsidRPr="00B84A3D" w:rsidRDefault="004E589B" w:rsidP="004E589B">
      <w:pPr>
        <w:numPr>
          <w:ilvl w:val="0"/>
          <w:numId w:val="4"/>
        </w:numPr>
        <w:rPr>
          <w:rFonts w:ascii="Calibri" w:hAnsi="Calibri" w:cs="Arial"/>
          <w:sz w:val="22"/>
          <w:lang w:val="en-GB"/>
        </w:rPr>
      </w:pPr>
      <w:r w:rsidRPr="00B84A3D">
        <w:rPr>
          <w:rFonts w:ascii="Calibri" w:hAnsi="Calibri" w:cs="Arial"/>
          <w:sz w:val="22"/>
          <w:lang w:val="en-GB"/>
        </w:rPr>
        <w:t>If a PO number is required, have you provided one?</w:t>
      </w:r>
    </w:p>
    <w:p w14:paraId="28F381B1" w14:textId="77777777" w:rsidR="004E589B" w:rsidRPr="00B84A3D" w:rsidRDefault="00B21830" w:rsidP="004E589B">
      <w:pPr>
        <w:numPr>
          <w:ilvl w:val="0"/>
          <w:numId w:val="4"/>
        </w:numPr>
        <w:rPr>
          <w:rFonts w:ascii="Calibri" w:hAnsi="Calibri" w:cs="Arial"/>
          <w:sz w:val="22"/>
          <w:lang w:val="en-GB"/>
        </w:rPr>
      </w:pPr>
      <w:r>
        <w:rPr>
          <w:rFonts w:ascii="Calibri" w:hAnsi="Calibri" w:cs="Arial"/>
          <w:sz w:val="22"/>
          <w:lang w:val="en-GB"/>
        </w:rPr>
        <w:t>If applicable, h</w:t>
      </w:r>
      <w:r w:rsidR="004E589B">
        <w:rPr>
          <w:rFonts w:ascii="Calibri" w:hAnsi="Calibri" w:cs="Arial"/>
          <w:sz w:val="22"/>
          <w:lang w:val="en-GB"/>
        </w:rPr>
        <w:t xml:space="preserve">ave you included information about an Icelandic </w:t>
      </w:r>
      <w:r w:rsidR="004E589B" w:rsidRPr="00B84A3D">
        <w:rPr>
          <w:rFonts w:ascii="Calibri" w:hAnsi="Calibri" w:cs="Arial"/>
          <w:sz w:val="22"/>
          <w:lang w:val="en-GB"/>
        </w:rPr>
        <w:t>representative?</w:t>
      </w:r>
    </w:p>
    <w:p w14:paraId="20C333A0" w14:textId="77777777" w:rsidR="004E589B" w:rsidRDefault="004E589B" w:rsidP="004E589B">
      <w:pPr>
        <w:jc w:val="both"/>
        <w:rPr>
          <w:rFonts w:ascii="Calibri" w:hAnsi="Calibri" w:cs="Arial"/>
          <w:b/>
          <w:lang w:val="en-GB"/>
        </w:rPr>
      </w:pPr>
      <w:r w:rsidRPr="00FB3209">
        <w:rPr>
          <w:rFonts w:ascii="Calibri" w:hAnsi="Calibri" w:cs="Arial"/>
          <w:b/>
          <w:lang w:val="en-GB"/>
        </w:rPr>
        <w:t xml:space="preserve">Please return the completed form as soon as possible to </w:t>
      </w:r>
      <w:hyperlink r:id="rId12" w:history="1">
        <w:r w:rsidRPr="001B764B">
          <w:rPr>
            <w:rStyle w:val="Hyperlink"/>
            <w:rFonts w:ascii="Calibri" w:hAnsi="Calibri" w:cs="Arial"/>
            <w:sz w:val="22"/>
            <w:szCs w:val="22"/>
            <w:lang w:val="en-GB"/>
          </w:rPr>
          <w:t>info@lyfjaaudkenni.is</w:t>
        </w:r>
      </w:hyperlink>
      <w:r w:rsidRPr="00FB3209">
        <w:rPr>
          <w:rFonts w:ascii="Calibri" w:hAnsi="Calibri" w:cs="Arial"/>
          <w:b/>
          <w:lang w:val="en-GB"/>
        </w:rPr>
        <w:t>.</w:t>
      </w:r>
      <w:r>
        <w:rPr>
          <w:rFonts w:ascii="Calibri" w:hAnsi="Calibri" w:cs="Arial"/>
          <w:b/>
          <w:lang w:val="en-GB"/>
        </w:rPr>
        <w:t xml:space="preserve"> </w:t>
      </w:r>
    </w:p>
    <w:p w14:paraId="7BA0502C" w14:textId="77777777" w:rsidR="00C26D0E" w:rsidRDefault="00C26D0E" w:rsidP="004E589B">
      <w:pPr>
        <w:jc w:val="both"/>
        <w:rPr>
          <w:rFonts w:ascii="Calibri" w:hAnsi="Calibri" w:cs="Arial"/>
          <w:b/>
          <w:lang w:val="en-GB"/>
        </w:rPr>
      </w:pPr>
      <w:r>
        <w:rPr>
          <w:rFonts w:ascii="Calibri" w:hAnsi="Calibri" w:cs="Arial"/>
          <w:b/>
          <w:lang w:val="en-GB"/>
        </w:rPr>
        <w:t xml:space="preserve">If required, invoices may be issued before the MAH Agreement is signed. </w:t>
      </w:r>
    </w:p>
    <w:p w14:paraId="50309A06" w14:textId="77777777" w:rsidR="004E589B" w:rsidRPr="001B764B" w:rsidRDefault="004E589B" w:rsidP="004E589B">
      <w:pPr>
        <w:jc w:val="both"/>
        <w:rPr>
          <w:rFonts w:ascii="Calibri" w:hAnsi="Calibri" w:cs="Arial"/>
          <w:b/>
          <w:sz w:val="22"/>
          <w:szCs w:val="22"/>
          <w:lang w:val="en-GB"/>
        </w:rPr>
      </w:pPr>
      <w:r w:rsidRPr="00FB3209">
        <w:rPr>
          <w:rFonts w:ascii="Calibri" w:hAnsi="Calibri" w:cs="Arial"/>
          <w:b/>
          <w:lang w:val="en-GB"/>
        </w:rPr>
        <w:t xml:space="preserve">Any queries about </w:t>
      </w:r>
      <w:r>
        <w:rPr>
          <w:rFonts w:ascii="Calibri" w:hAnsi="Calibri" w:cs="Arial"/>
          <w:b/>
          <w:lang w:val="en-GB"/>
        </w:rPr>
        <w:t xml:space="preserve">the </w:t>
      </w:r>
      <w:r w:rsidRPr="00FB3209">
        <w:rPr>
          <w:rFonts w:ascii="Calibri" w:hAnsi="Calibri" w:cs="Arial"/>
          <w:b/>
          <w:lang w:val="en-GB"/>
        </w:rPr>
        <w:t xml:space="preserve">form </w:t>
      </w:r>
      <w:r>
        <w:rPr>
          <w:rFonts w:ascii="Calibri" w:hAnsi="Calibri" w:cs="Arial"/>
          <w:b/>
          <w:lang w:val="en-GB"/>
        </w:rPr>
        <w:t xml:space="preserve">or the MAH registration process in general </w:t>
      </w:r>
      <w:r w:rsidRPr="00FB3209">
        <w:rPr>
          <w:rFonts w:ascii="Calibri" w:hAnsi="Calibri" w:cs="Arial"/>
          <w:b/>
          <w:lang w:val="en-GB"/>
        </w:rPr>
        <w:t xml:space="preserve">should also be sent to </w:t>
      </w:r>
      <w:hyperlink r:id="rId13" w:history="1">
        <w:r w:rsidRPr="001B764B">
          <w:rPr>
            <w:rStyle w:val="Hyperlink"/>
            <w:rFonts w:ascii="Calibri" w:hAnsi="Calibri" w:cs="Arial"/>
            <w:sz w:val="22"/>
            <w:szCs w:val="22"/>
            <w:lang w:val="en-GB"/>
          </w:rPr>
          <w:t>info@lyfjaaudkenni.is</w:t>
        </w:r>
      </w:hyperlink>
      <w:r>
        <w:rPr>
          <w:rFonts w:ascii="Calibri" w:hAnsi="Calibri" w:cs="Arial"/>
          <w:b/>
          <w:sz w:val="22"/>
          <w:szCs w:val="22"/>
          <w:lang w:val="en-GB"/>
        </w:rPr>
        <w:t xml:space="preserve">. </w:t>
      </w:r>
    </w:p>
    <w:p w14:paraId="7391C3B3" w14:textId="77777777" w:rsidR="004E589B" w:rsidRPr="003A1A7E" w:rsidRDefault="004E589B" w:rsidP="004E589B">
      <w:pPr>
        <w:autoSpaceDE w:val="0"/>
        <w:autoSpaceDN w:val="0"/>
        <w:jc w:val="both"/>
        <w:rPr>
          <w:rFonts w:ascii="Calibri" w:hAnsi="Calibri" w:cs="Arial"/>
          <w:sz w:val="16"/>
          <w:szCs w:val="16"/>
          <w:lang w:val="en-GB"/>
        </w:rPr>
      </w:pPr>
    </w:p>
    <w:p w14:paraId="3A0D9CF8" w14:textId="77777777" w:rsidR="004E589B" w:rsidRDefault="004E589B" w:rsidP="004E589B">
      <w:pPr>
        <w:pStyle w:val="Default"/>
        <w:ind w:left="720"/>
        <w:jc w:val="both"/>
        <w:rPr>
          <w:rFonts w:ascii="Calibri" w:hAnsi="Calibri"/>
          <w:b/>
          <w:color w:val="FFFFFF"/>
          <w:sz w:val="28"/>
          <w:szCs w:val="28"/>
          <w:lang w:val="en-GB"/>
        </w:rPr>
      </w:pPr>
      <w:r>
        <w:rPr>
          <w:rFonts w:ascii="Calibri" w:hAnsi="Calibri"/>
          <w:b/>
          <w:color w:val="FFFFFF"/>
          <w:sz w:val="28"/>
          <w:szCs w:val="28"/>
          <w:lang w:val="en-GB"/>
        </w:rPr>
        <w:br w:type="page"/>
      </w:r>
      <w:r>
        <w:rPr>
          <w:rFonts w:ascii="Calibri" w:hAnsi="Calibri"/>
          <w:b/>
          <w:color w:val="FFFFFF"/>
          <w:sz w:val="28"/>
          <w:szCs w:val="28"/>
          <w:lang w:val="en-GB"/>
        </w:rPr>
        <w:lastRenderedPageBreak/>
        <w:t xml:space="preserve"> </w:t>
      </w:r>
    </w:p>
    <w:p w14:paraId="374BA226" w14:textId="77777777" w:rsidR="00D732E7" w:rsidRPr="000E670C" w:rsidRDefault="00D732E7" w:rsidP="00D732E7">
      <w:pPr>
        <w:pBdr>
          <w:top w:val="single" w:sz="4" w:space="1" w:color="auto"/>
          <w:left w:val="single" w:sz="4" w:space="4" w:color="auto"/>
          <w:bottom w:val="single" w:sz="4" w:space="1" w:color="auto"/>
          <w:right w:val="single" w:sz="4" w:space="4" w:color="auto"/>
        </w:pBdr>
        <w:shd w:val="clear" w:color="auto" w:fill="16656A"/>
        <w:jc w:val="center"/>
        <w:rPr>
          <w:rFonts w:ascii="Calibri" w:hAnsi="Calibri" w:cs="Arial"/>
          <w:b/>
          <w:color w:val="FFFFFF"/>
          <w:sz w:val="28"/>
          <w:szCs w:val="28"/>
          <w:lang w:val="en-GB"/>
        </w:rPr>
      </w:pPr>
      <w:r>
        <w:rPr>
          <w:rFonts w:ascii="Calibri" w:hAnsi="Calibri" w:cs="Arial"/>
          <w:b/>
          <w:color w:val="FFFFFF"/>
          <w:sz w:val="28"/>
          <w:szCs w:val="28"/>
          <w:lang w:val="en-GB"/>
        </w:rPr>
        <w:t xml:space="preserve">CONTACT INFORMATION FOR NOTICES </w:t>
      </w:r>
      <w:r w:rsidR="007F7DFB">
        <w:rPr>
          <w:rFonts w:ascii="Calibri" w:hAnsi="Calibri" w:cs="Arial"/>
          <w:b/>
          <w:color w:val="FFFFFF"/>
          <w:sz w:val="28"/>
          <w:szCs w:val="28"/>
          <w:lang w:val="en-GB"/>
        </w:rPr>
        <w:t xml:space="preserve">AND ALERTS </w:t>
      </w:r>
      <w:r>
        <w:rPr>
          <w:rFonts w:ascii="Calibri" w:hAnsi="Calibri" w:cs="Arial"/>
          <w:b/>
          <w:color w:val="FFFFFF"/>
          <w:sz w:val="28"/>
          <w:szCs w:val="28"/>
          <w:lang w:val="en-GB"/>
        </w:rPr>
        <w:t xml:space="preserve">                                  EXHIBIT D </w:t>
      </w:r>
    </w:p>
    <w:p w14:paraId="6B984D4A" w14:textId="77777777" w:rsidR="00D732E7" w:rsidRDefault="00D732E7" w:rsidP="00D732E7">
      <w:pPr>
        <w:pStyle w:val="Default"/>
      </w:pPr>
    </w:p>
    <w:p w14:paraId="4CDA06A5" w14:textId="77777777" w:rsidR="00D732E7" w:rsidRDefault="00D732E7" w:rsidP="00D732E7">
      <w:pPr>
        <w:pStyle w:val="Default"/>
      </w:pPr>
    </w:p>
    <w:p w14:paraId="633DBE08" w14:textId="77777777" w:rsidR="00D732E7" w:rsidRDefault="00D732E7" w:rsidP="00D732E7">
      <w:pPr>
        <w:pStyle w:val="Default"/>
      </w:pPr>
    </w:p>
    <w:p w14:paraId="52B02DCB" w14:textId="77777777" w:rsidR="00D732E7" w:rsidRDefault="00D732E7" w:rsidP="00D732E7">
      <w:pPr>
        <w:pStyle w:val="Default"/>
        <w:rPr>
          <w:b/>
          <w:bCs/>
          <w:sz w:val="20"/>
          <w:szCs w:val="20"/>
        </w:rPr>
      </w:pPr>
      <w:bookmarkStart w:id="3" w:name="_Hlk505612868"/>
      <w:r>
        <w:rPr>
          <w:b/>
          <w:bCs/>
          <w:sz w:val="20"/>
          <w:szCs w:val="20"/>
        </w:rPr>
        <w:t xml:space="preserve">NOTICE CONTACT: </w:t>
      </w:r>
    </w:p>
    <w:p w14:paraId="4BD9AC5F" w14:textId="77777777" w:rsidR="00D732E7" w:rsidRPr="00E2411B" w:rsidRDefault="00D732E7" w:rsidP="00D732E7">
      <w:pPr>
        <w:pStyle w:val="Default"/>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886"/>
      </w:tblGrid>
      <w:tr w:rsidR="00D732E7" w:rsidRPr="00B37DD2" w14:paraId="71CE29E9" w14:textId="77777777" w:rsidTr="007F7DFB">
        <w:trPr>
          <w:trHeight w:val="535"/>
        </w:trPr>
        <w:tc>
          <w:tcPr>
            <w:tcW w:w="4886" w:type="dxa"/>
            <w:shd w:val="pct10" w:color="auto" w:fill="auto"/>
            <w:vAlign w:val="center"/>
          </w:tcPr>
          <w:p w14:paraId="78B69A5D" w14:textId="77777777" w:rsidR="00D732E7" w:rsidRPr="00B37DD2" w:rsidRDefault="00D732E7" w:rsidP="003E7755">
            <w:pPr>
              <w:pStyle w:val="Default"/>
              <w:rPr>
                <w:b/>
                <w:sz w:val="20"/>
                <w:szCs w:val="20"/>
              </w:rPr>
            </w:pPr>
            <w:r w:rsidRPr="00B37DD2">
              <w:rPr>
                <w:b/>
                <w:sz w:val="20"/>
                <w:szCs w:val="20"/>
              </w:rPr>
              <w:t>ICEMVO</w:t>
            </w:r>
            <w:r w:rsidR="007C3802">
              <w:rPr>
                <w:b/>
                <w:sz w:val="20"/>
                <w:szCs w:val="20"/>
              </w:rPr>
              <w:t xml:space="preserve"> / Lyfjaauðkenni ehf</w:t>
            </w:r>
          </w:p>
        </w:tc>
        <w:tc>
          <w:tcPr>
            <w:tcW w:w="4886" w:type="dxa"/>
            <w:shd w:val="pct10" w:color="auto" w:fill="auto"/>
            <w:vAlign w:val="center"/>
          </w:tcPr>
          <w:p w14:paraId="104CEA88" w14:textId="77777777" w:rsidR="00D732E7" w:rsidRPr="00B37DD2" w:rsidRDefault="00D732E7" w:rsidP="003E7755">
            <w:pPr>
              <w:pStyle w:val="Default"/>
              <w:rPr>
                <w:b/>
                <w:sz w:val="20"/>
                <w:szCs w:val="20"/>
              </w:rPr>
            </w:pPr>
            <w:r w:rsidRPr="00B37DD2">
              <w:rPr>
                <w:b/>
                <w:sz w:val="20"/>
                <w:szCs w:val="20"/>
              </w:rPr>
              <w:t>Company</w:t>
            </w:r>
          </w:p>
        </w:tc>
      </w:tr>
      <w:tr w:rsidR="00D732E7" w:rsidRPr="00B37DD2" w14:paraId="4B11D184" w14:textId="77777777" w:rsidTr="003E7755">
        <w:trPr>
          <w:trHeight w:val="509"/>
        </w:trPr>
        <w:tc>
          <w:tcPr>
            <w:tcW w:w="4886" w:type="dxa"/>
            <w:shd w:val="clear" w:color="auto" w:fill="auto"/>
          </w:tcPr>
          <w:p w14:paraId="0D2ACCEE" w14:textId="77777777" w:rsidR="00D732E7" w:rsidRPr="00B37DD2" w:rsidRDefault="007C3802" w:rsidP="003E7755">
            <w:pPr>
              <w:pStyle w:val="Default"/>
              <w:rPr>
                <w:sz w:val="20"/>
                <w:szCs w:val="20"/>
              </w:rPr>
            </w:pPr>
            <w:r>
              <w:rPr>
                <w:sz w:val="20"/>
                <w:szCs w:val="20"/>
              </w:rPr>
              <w:t>Hjörleifur Thorarinsson</w:t>
            </w:r>
          </w:p>
        </w:tc>
        <w:tc>
          <w:tcPr>
            <w:tcW w:w="4886" w:type="dxa"/>
            <w:shd w:val="clear" w:color="auto" w:fill="auto"/>
          </w:tcPr>
          <w:p w14:paraId="3E046E8C" w14:textId="77777777" w:rsidR="00D732E7" w:rsidRPr="00B37DD2" w:rsidRDefault="00D732E7" w:rsidP="003E7755">
            <w:pPr>
              <w:pStyle w:val="Default"/>
              <w:rPr>
                <w:sz w:val="20"/>
                <w:szCs w:val="20"/>
              </w:rPr>
            </w:pPr>
          </w:p>
        </w:tc>
      </w:tr>
      <w:tr w:rsidR="00D732E7" w:rsidRPr="00B37DD2" w14:paraId="558B8B8C" w14:textId="77777777" w:rsidTr="003E7755">
        <w:trPr>
          <w:trHeight w:val="545"/>
        </w:trPr>
        <w:tc>
          <w:tcPr>
            <w:tcW w:w="4886" w:type="dxa"/>
            <w:shd w:val="clear" w:color="auto" w:fill="auto"/>
          </w:tcPr>
          <w:p w14:paraId="059F9AEF" w14:textId="77777777" w:rsidR="00D732E7" w:rsidRPr="00B37DD2" w:rsidRDefault="007C3802" w:rsidP="003E7755">
            <w:pPr>
              <w:pStyle w:val="Default"/>
              <w:rPr>
                <w:sz w:val="20"/>
                <w:szCs w:val="20"/>
              </w:rPr>
            </w:pPr>
            <w:r>
              <w:rPr>
                <w:sz w:val="20"/>
                <w:szCs w:val="20"/>
              </w:rPr>
              <w:t>Executive Director</w:t>
            </w:r>
          </w:p>
        </w:tc>
        <w:tc>
          <w:tcPr>
            <w:tcW w:w="4886" w:type="dxa"/>
            <w:shd w:val="clear" w:color="auto" w:fill="auto"/>
          </w:tcPr>
          <w:p w14:paraId="57077E77" w14:textId="77777777" w:rsidR="00D732E7" w:rsidRPr="00B37DD2" w:rsidRDefault="00D732E7" w:rsidP="003E7755">
            <w:pPr>
              <w:pStyle w:val="Default"/>
              <w:rPr>
                <w:sz w:val="20"/>
                <w:szCs w:val="20"/>
              </w:rPr>
            </w:pPr>
          </w:p>
        </w:tc>
      </w:tr>
      <w:tr w:rsidR="00D732E7" w:rsidRPr="00B37DD2" w14:paraId="28A091C9" w14:textId="77777777" w:rsidTr="003E7755">
        <w:trPr>
          <w:trHeight w:val="553"/>
        </w:trPr>
        <w:tc>
          <w:tcPr>
            <w:tcW w:w="4886" w:type="dxa"/>
            <w:shd w:val="clear" w:color="auto" w:fill="auto"/>
          </w:tcPr>
          <w:p w14:paraId="65755E69" w14:textId="3E195FBD" w:rsidR="00D732E7" w:rsidRPr="00B37DD2" w:rsidRDefault="008148E9" w:rsidP="003E7755">
            <w:pPr>
              <w:pStyle w:val="Default"/>
              <w:rPr>
                <w:sz w:val="20"/>
                <w:szCs w:val="20"/>
              </w:rPr>
            </w:pPr>
            <w:r>
              <w:rPr>
                <w:sz w:val="20"/>
                <w:szCs w:val="20"/>
              </w:rPr>
              <w:t>Reykjavikurvegur 76</w:t>
            </w:r>
            <w:r w:rsidR="007C3802">
              <w:rPr>
                <w:sz w:val="20"/>
                <w:szCs w:val="20"/>
              </w:rPr>
              <w:t xml:space="preserve">, IS </w:t>
            </w:r>
            <w:r>
              <w:rPr>
                <w:sz w:val="20"/>
                <w:szCs w:val="20"/>
              </w:rPr>
              <w:t>220</w:t>
            </w:r>
            <w:r w:rsidR="007C3802">
              <w:rPr>
                <w:sz w:val="20"/>
                <w:szCs w:val="20"/>
              </w:rPr>
              <w:t xml:space="preserve"> </w:t>
            </w:r>
            <w:r>
              <w:rPr>
                <w:sz w:val="20"/>
                <w:szCs w:val="20"/>
              </w:rPr>
              <w:t>Hafnarfjördur</w:t>
            </w:r>
            <w:r w:rsidR="007C3802">
              <w:rPr>
                <w:sz w:val="20"/>
                <w:szCs w:val="20"/>
              </w:rPr>
              <w:t>, Iceland</w:t>
            </w:r>
          </w:p>
        </w:tc>
        <w:tc>
          <w:tcPr>
            <w:tcW w:w="4886" w:type="dxa"/>
            <w:shd w:val="clear" w:color="auto" w:fill="auto"/>
          </w:tcPr>
          <w:p w14:paraId="62B3D934" w14:textId="77777777" w:rsidR="00D732E7" w:rsidRPr="00B37DD2" w:rsidRDefault="00D732E7" w:rsidP="003E7755">
            <w:pPr>
              <w:pStyle w:val="Default"/>
              <w:rPr>
                <w:sz w:val="20"/>
                <w:szCs w:val="20"/>
              </w:rPr>
            </w:pPr>
          </w:p>
        </w:tc>
      </w:tr>
      <w:tr w:rsidR="00D732E7" w:rsidRPr="00B37DD2" w14:paraId="3C3B4557" w14:textId="77777777" w:rsidTr="003E7755">
        <w:trPr>
          <w:trHeight w:val="417"/>
        </w:trPr>
        <w:tc>
          <w:tcPr>
            <w:tcW w:w="4886" w:type="dxa"/>
            <w:shd w:val="clear" w:color="auto" w:fill="auto"/>
          </w:tcPr>
          <w:p w14:paraId="33058318" w14:textId="77777777" w:rsidR="00D732E7" w:rsidRPr="00B37DD2" w:rsidRDefault="00D732E7" w:rsidP="003E7755">
            <w:pPr>
              <w:pStyle w:val="Default"/>
              <w:rPr>
                <w:sz w:val="20"/>
                <w:szCs w:val="20"/>
              </w:rPr>
            </w:pPr>
            <w:r w:rsidRPr="00B37DD2">
              <w:rPr>
                <w:sz w:val="20"/>
                <w:szCs w:val="20"/>
              </w:rPr>
              <w:t>Phone</w:t>
            </w:r>
            <w:r w:rsidR="007C3802">
              <w:rPr>
                <w:sz w:val="20"/>
                <w:szCs w:val="20"/>
              </w:rPr>
              <w:t>: + 354 660 3707</w:t>
            </w:r>
          </w:p>
        </w:tc>
        <w:tc>
          <w:tcPr>
            <w:tcW w:w="4886" w:type="dxa"/>
            <w:shd w:val="clear" w:color="auto" w:fill="auto"/>
          </w:tcPr>
          <w:p w14:paraId="7582F699" w14:textId="77777777" w:rsidR="00D732E7" w:rsidRPr="00B37DD2" w:rsidRDefault="00D732E7" w:rsidP="003E7755">
            <w:pPr>
              <w:pStyle w:val="Default"/>
              <w:rPr>
                <w:sz w:val="20"/>
                <w:szCs w:val="20"/>
              </w:rPr>
            </w:pPr>
            <w:r w:rsidRPr="00B37DD2">
              <w:rPr>
                <w:sz w:val="20"/>
                <w:szCs w:val="20"/>
              </w:rPr>
              <w:t>Phone</w:t>
            </w:r>
          </w:p>
        </w:tc>
      </w:tr>
      <w:tr w:rsidR="00D732E7" w:rsidRPr="00B37DD2" w14:paraId="0BD936FB" w14:textId="77777777" w:rsidTr="003E7755">
        <w:trPr>
          <w:trHeight w:val="396"/>
        </w:trPr>
        <w:tc>
          <w:tcPr>
            <w:tcW w:w="4886" w:type="dxa"/>
            <w:shd w:val="clear" w:color="auto" w:fill="auto"/>
          </w:tcPr>
          <w:p w14:paraId="48DFFAE3" w14:textId="77777777" w:rsidR="00D732E7" w:rsidRPr="00B37DD2" w:rsidRDefault="00D732E7" w:rsidP="003E7755">
            <w:pPr>
              <w:pStyle w:val="Default"/>
              <w:rPr>
                <w:sz w:val="20"/>
                <w:szCs w:val="20"/>
              </w:rPr>
            </w:pPr>
          </w:p>
        </w:tc>
        <w:tc>
          <w:tcPr>
            <w:tcW w:w="4886" w:type="dxa"/>
            <w:shd w:val="clear" w:color="auto" w:fill="auto"/>
          </w:tcPr>
          <w:p w14:paraId="53A8BFF7" w14:textId="77777777" w:rsidR="00D732E7" w:rsidRPr="00B37DD2" w:rsidRDefault="00D732E7" w:rsidP="003E7755">
            <w:pPr>
              <w:pStyle w:val="Default"/>
              <w:rPr>
                <w:sz w:val="20"/>
                <w:szCs w:val="20"/>
              </w:rPr>
            </w:pPr>
          </w:p>
        </w:tc>
      </w:tr>
      <w:tr w:rsidR="00D732E7" w:rsidRPr="00B37DD2" w14:paraId="360B7480" w14:textId="77777777" w:rsidTr="003E7755">
        <w:trPr>
          <w:trHeight w:val="442"/>
        </w:trPr>
        <w:tc>
          <w:tcPr>
            <w:tcW w:w="4886" w:type="dxa"/>
            <w:shd w:val="clear" w:color="auto" w:fill="auto"/>
          </w:tcPr>
          <w:p w14:paraId="271F0344" w14:textId="77777777" w:rsidR="00D732E7" w:rsidRPr="00B37DD2" w:rsidRDefault="00D732E7" w:rsidP="003E7755">
            <w:pPr>
              <w:pStyle w:val="Default"/>
              <w:rPr>
                <w:sz w:val="20"/>
                <w:szCs w:val="20"/>
              </w:rPr>
            </w:pPr>
            <w:r w:rsidRPr="00B37DD2">
              <w:rPr>
                <w:sz w:val="20"/>
                <w:szCs w:val="20"/>
              </w:rPr>
              <w:t>e-mail</w:t>
            </w:r>
            <w:r w:rsidR="007C3802">
              <w:rPr>
                <w:sz w:val="20"/>
                <w:szCs w:val="20"/>
              </w:rPr>
              <w:t>: info@lyfjaaudkenni.is</w:t>
            </w:r>
          </w:p>
        </w:tc>
        <w:tc>
          <w:tcPr>
            <w:tcW w:w="4886" w:type="dxa"/>
            <w:shd w:val="clear" w:color="auto" w:fill="auto"/>
          </w:tcPr>
          <w:p w14:paraId="6BCD1780" w14:textId="77777777" w:rsidR="00D732E7" w:rsidRPr="00B37DD2" w:rsidRDefault="00D732E7" w:rsidP="003E7755">
            <w:pPr>
              <w:pStyle w:val="Default"/>
              <w:rPr>
                <w:sz w:val="20"/>
                <w:szCs w:val="20"/>
              </w:rPr>
            </w:pPr>
            <w:r w:rsidRPr="00B37DD2">
              <w:rPr>
                <w:sz w:val="20"/>
                <w:szCs w:val="20"/>
              </w:rPr>
              <w:t>e-mail</w:t>
            </w:r>
          </w:p>
        </w:tc>
      </w:tr>
    </w:tbl>
    <w:p w14:paraId="708114A9" w14:textId="77777777" w:rsidR="00D732E7" w:rsidRDefault="00D732E7" w:rsidP="00D732E7">
      <w:pPr>
        <w:pStyle w:val="Default"/>
        <w:rPr>
          <w:sz w:val="20"/>
          <w:szCs w:val="20"/>
        </w:rPr>
      </w:pPr>
    </w:p>
    <w:p w14:paraId="23028025" w14:textId="77777777" w:rsidR="00E154BE" w:rsidRDefault="00E154BE" w:rsidP="00D732E7">
      <w:pPr>
        <w:pStyle w:val="Default"/>
        <w:rPr>
          <w:sz w:val="20"/>
          <w:szCs w:val="20"/>
        </w:rPr>
      </w:pPr>
    </w:p>
    <w:bookmarkEnd w:id="3"/>
    <w:p w14:paraId="31FAE2E2" w14:textId="77777777" w:rsidR="00E154BE" w:rsidRDefault="007F7DFB" w:rsidP="00E154BE">
      <w:pPr>
        <w:pStyle w:val="Default"/>
        <w:rPr>
          <w:b/>
          <w:bCs/>
          <w:sz w:val="20"/>
          <w:szCs w:val="20"/>
        </w:rPr>
      </w:pPr>
      <w:r w:rsidRPr="00E154BE">
        <w:rPr>
          <w:b/>
          <w:bCs/>
          <w:sz w:val="20"/>
          <w:szCs w:val="20"/>
        </w:rPr>
        <w:t>QUERIES RELATING TO ALERTS</w:t>
      </w:r>
      <w:r>
        <w:rPr>
          <w:b/>
          <w:bCs/>
          <w:sz w:val="20"/>
          <w:szCs w:val="20"/>
        </w:rPr>
        <w:t xml:space="preserve"> </w:t>
      </w:r>
      <w:r w:rsidR="00E154BE">
        <w:rPr>
          <w:b/>
          <w:bCs/>
          <w:sz w:val="20"/>
          <w:szCs w:val="20"/>
        </w:rPr>
        <w:t>/</w:t>
      </w:r>
      <w:r>
        <w:rPr>
          <w:b/>
          <w:bCs/>
          <w:sz w:val="20"/>
          <w:szCs w:val="20"/>
        </w:rPr>
        <w:t xml:space="preserve"> </w:t>
      </w:r>
      <w:r w:rsidR="00E154BE">
        <w:rPr>
          <w:b/>
          <w:bCs/>
          <w:sz w:val="20"/>
          <w:szCs w:val="20"/>
        </w:rPr>
        <w:t>SPOC</w:t>
      </w:r>
      <w:r w:rsidR="00E154BE" w:rsidRPr="00E154BE">
        <w:rPr>
          <w:b/>
          <w:bCs/>
          <w:sz w:val="20"/>
          <w:szCs w:val="20"/>
        </w:rPr>
        <w:t xml:space="preserve">:  </w:t>
      </w:r>
      <w:r w:rsidR="00E154BE">
        <w:rPr>
          <w:b/>
          <w:bCs/>
          <w:sz w:val="20"/>
          <w:szCs w:val="20"/>
        </w:rPr>
        <w:t xml:space="preserve">: </w:t>
      </w:r>
    </w:p>
    <w:p w14:paraId="00DED0F8" w14:textId="77777777" w:rsidR="00E154BE" w:rsidRPr="00E2411B" w:rsidRDefault="00E154BE" w:rsidP="00E154BE">
      <w:pPr>
        <w:pStyle w:val="Default"/>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6"/>
        <w:gridCol w:w="4886"/>
      </w:tblGrid>
      <w:tr w:rsidR="00E154BE" w:rsidRPr="00B37DD2" w14:paraId="194E9636" w14:textId="77777777" w:rsidTr="00E154BE">
        <w:trPr>
          <w:trHeight w:val="551"/>
        </w:trPr>
        <w:tc>
          <w:tcPr>
            <w:tcW w:w="4886" w:type="dxa"/>
            <w:shd w:val="pct10" w:color="auto" w:fill="auto"/>
            <w:vAlign w:val="center"/>
          </w:tcPr>
          <w:p w14:paraId="7F037DE6" w14:textId="77777777" w:rsidR="00E154BE" w:rsidRPr="00B37DD2" w:rsidRDefault="00E154BE" w:rsidP="00DE19FB">
            <w:pPr>
              <w:pStyle w:val="Default"/>
              <w:rPr>
                <w:b/>
                <w:sz w:val="20"/>
                <w:szCs w:val="20"/>
              </w:rPr>
            </w:pPr>
            <w:r w:rsidRPr="00B37DD2">
              <w:rPr>
                <w:b/>
                <w:sz w:val="20"/>
                <w:szCs w:val="20"/>
              </w:rPr>
              <w:t>ICEMVO</w:t>
            </w:r>
            <w:r>
              <w:rPr>
                <w:b/>
                <w:sz w:val="20"/>
                <w:szCs w:val="20"/>
              </w:rPr>
              <w:t xml:space="preserve"> / Lyfjaauðkenni ehf</w:t>
            </w:r>
          </w:p>
        </w:tc>
        <w:tc>
          <w:tcPr>
            <w:tcW w:w="4886" w:type="dxa"/>
            <w:shd w:val="pct10" w:color="auto" w:fill="auto"/>
            <w:vAlign w:val="center"/>
          </w:tcPr>
          <w:p w14:paraId="4401EF85" w14:textId="77777777" w:rsidR="00E154BE" w:rsidRPr="00B37DD2" w:rsidRDefault="00E154BE" w:rsidP="00DE19FB">
            <w:pPr>
              <w:pStyle w:val="Default"/>
              <w:rPr>
                <w:b/>
                <w:sz w:val="20"/>
                <w:szCs w:val="20"/>
              </w:rPr>
            </w:pPr>
            <w:r w:rsidRPr="00B37DD2">
              <w:rPr>
                <w:b/>
                <w:sz w:val="20"/>
                <w:szCs w:val="20"/>
              </w:rPr>
              <w:t>Company</w:t>
            </w:r>
          </w:p>
        </w:tc>
      </w:tr>
      <w:tr w:rsidR="00E154BE" w:rsidRPr="00B37DD2" w14:paraId="2638D613" w14:textId="77777777" w:rsidTr="00DE19FB">
        <w:trPr>
          <w:trHeight w:val="509"/>
        </w:trPr>
        <w:tc>
          <w:tcPr>
            <w:tcW w:w="4886" w:type="dxa"/>
            <w:shd w:val="clear" w:color="auto" w:fill="auto"/>
          </w:tcPr>
          <w:p w14:paraId="76E567BC" w14:textId="77777777" w:rsidR="00E154BE" w:rsidRPr="00B37DD2" w:rsidRDefault="00E154BE" w:rsidP="00DE19FB">
            <w:pPr>
              <w:pStyle w:val="Default"/>
              <w:rPr>
                <w:sz w:val="20"/>
                <w:szCs w:val="20"/>
              </w:rPr>
            </w:pPr>
            <w:r w:rsidRPr="00E154BE">
              <w:rPr>
                <w:sz w:val="20"/>
                <w:szCs w:val="20"/>
              </w:rPr>
              <w:t>alerts@lyfjaaudkenni.is</w:t>
            </w:r>
          </w:p>
        </w:tc>
        <w:tc>
          <w:tcPr>
            <w:tcW w:w="4886" w:type="dxa"/>
            <w:shd w:val="clear" w:color="auto" w:fill="auto"/>
          </w:tcPr>
          <w:p w14:paraId="59C99A7F" w14:textId="77777777" w:rsidR="00E154BE" w:rsidRPr="00B37DD2" w:rsidRDefault="00E154BE" w:rsidP="00DE19FB">
            <w:pPr>
              <w:pStyle w:val="Default"/>
              <w:rPr>
                <w:sz w:val="20"/>
                <w:szCs w:val="20"/>
              </w:rPr>
            </w:pPr>
          </w:p>
        </w:tc>
      </w:tr>
    </w:tbl>
    <w:p w14:paraId="6D796BDE" w14:textId="77777777" w:rsidR="00EF2EDD" w:rsidRPr="00C92159" w:rsidRDefault="00EF2EDD" w:rsidP="00FE3A44">
      <w:pPr>
        <w:rPr>
          <w:rFonts w:ascii="Calibri" w:hAnsi="Calibri" w:cs="Arial"/>
          <w:b/>
          <w:sz w:val="22"/>
          <w:szCs w:val="22"/>
        </w:rPr>
      </w:pPr>
    </w:p>
    <w:sectPr w:rsidR="00EF2EDD" w:rsidRPr="00C92159" w:rsidSect="00D105CF">
      <w:headerReference w:type="default" r:id="rId14"/>
      <w:footerReference w:type="default" r:id="rId15"/>
      <w:pgSz w:w="12240" w:h="15840"/>
      <w:pgMar w:top="964" w:right="1304" w:bottom="96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C8EE2" w14:textId="77777777" w:rsidR="00C11214" w:rsidRDefault="00C11214" w:rsidP="00D57405">
      <w:r>
        <w:separator/>
      </w:r>
    </w:p>
  </w:endnote>
  <w:endnote w:type="continuationSeparator" w:id="0">
    <w:p w14:paraId="75136DE2" w14:textId="77777777" w:rsidR="00C11214" w:rsidRDefault="00C11214" w:rsidP="00D57405">
      <w:r>
        <w:continuationSeparator/>
      </w:r>
    </w:p>
  </w:endnote>
  <w:endnote w:type="continuationNotice" w:id="1">
    <w:p w14:paraId="4727991E" w14:textId="77777777" w:rsidR="0048121B" w:rsidRDefault="00481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73BB2" w14:textId="7D40EF99" w:rsidR="003632C6" w:rsidRPr="001E3907" w:rsidRDefault="00B84A3D" w:rsidP="00B84A3D">
    <w:pPr>
      <w:pStyle w:val="Footer"/>
      <w:jc w:val="center"/>
      <w:rPr>
        <w:rFonts w:ascii="Calibri" w:hAnsi="Calibri" w:cs="Arial"/>
        <w:i/>
        <w:sz w:val="20"/>
        <w:szCs w:val="20"/>
        <w:lang w:val="en-IE"/>
      </w:rPr>
    </w:pPr>
    <w:r>
      <w:rPr>
        <w:rFonts w:ascii="Calibri" w:hAnsi="Calibri" w:cs="Arial"/>
        <w:i/>
        <w:sz w:val="20"/>
        <w:szCs w:val="20"/>
        <w:lang w:val="en-IE"/>
      </w:rPr>
      <w:tab/>
    </w:r>
    <w:r w:rsidR="00104808" w:rsidRPr="00104808">
      <w:rPr>
        <w:rFonts w:ascii="Calibri" w:hAnsi="Calibri" w:cs="Arial"/>
        <w:i/>
        <w:sz w:val="20"/>
        <w:szCs w:val="20"/>
        <w:lang w:val="en-IE"/>
      </w:rPr>
      <w:fldChar w:fldCharType="begin"/>
    </w:r>
    <w:r w:rsidR="00104808" w:rsidRPr="00104808">
      <w:rPr>
        <w:rFonts w:ascii="Calibri" w:hAnsi="Calibri" w:cs="Arial"/>
        <w:i/>
        <w:sz w:val="20"/>
        <w:szCs w:val="20"/>
        <w:lang w:val="en-IE"/>
      </w:rPr>
      <w:instrText xml:space="preserve"> PAGE   \* MERGEFORMAT </w:instrText>
    </w:r>
    <w:r w:rsidR="00104808" w:rsidRPr="00104808">
      <w:rPr>
        <w:rFonts w:ascii="Calibri" w:hAnsi="Calibri" w:cs="Arial"/>
        <w:i/>
        <w:sz w:val="20"/>
        <w:szCs w:val="20"/>
        <w:lang w:val="en-IE"/>
      </w:rPr>
      <w:fldChar w:fldCharType="separate"/>
    </w:r>
    <w:r w:rsidR="00991908">
      <w:rPr>
        <w:rFonts w:ascii="Calibri" w:hAnsi="Calibri" w:cs="Arial"/>
        <w:i/>
        <w:noProof/>
        <w:sz w:val="20"/>
        <w:szCs w:val="20"/>
        <w:lang w:val="en-IE"/>
      </w:rPr>
      <w:t>10</w:t>
    </w:r>
    <w:r w:rsidR="00104808" w:rsidRPr="00104808">
      <w:rPr>
        <w:rFonts w:ascii="Calibri" w:hAnsi="Calibri" w:cs="Arial"/>
        <w:i/>
        <w:noProof/>
        <w:sz w:val="20"/>
        <w:szCs w:val="20"/>
        <w:lang w:val="en-IE"/>
      </w:rPr>
      <w:fldChar w:fldCharType="end"/>
    </w:r>
    <w:r>
      <w:rPr>
        <w:rFonts w:ascii="Calibri" w:hAnsi="Calibri" w:cs="Arial"/>
        <w:i/>
        <w:sz w:val="20"/>
        <w:szCs w:val="20"/>
        <w:lang w:val="en-IE"/>
      </w:rPr>
      <w:tab/>
    </w:r>
    <w:r w:rsidR="00C92159" w:rsidRPr="001E3907">
      <w:rPr>
        <w:rFonts w:ascii="Calibri" w:hAnsi="Calibri" w:cs="Arial"/>
        <w:i/>
        <w:sz w:val="20"/>
        <w:szCs w:val="20"/>
        <w:lang w:val="en-IE"/>
      </w:rPr>
      <w:t>I</w:t>
    </w:r>
    <w:r w:rsidR="00C92159">
      <w:rPr>
        <w:rFonts w:ascii="Calibri" w:hAnsi="Calibri" w:cs="Arial"/>
        <w:i/>
        <w:sz w:val="20"/>
        <w:szCs w:val="20"/>
        <w:lang w:val="en-IE"/>
      </w:rPr>
      <w:t>CE</w:t>
    </w:r>
    <w:r w:rsidR="00C92159" w:rsidRPr="001E3907">
      <w:rPr>
        <w:rFonts w:ascii="Calibri" w:hAnsi="Calibri" w:cs="Arial"/>
        <w:i/>
        <w:sz w:val="20"/>
        <w:szCs w:val="20"/>
        <w:lang w:val="en-IE"/>
      </w:rPr>
      <w:t xml:space="preserve">MVO </w:t>
    </w:r>
    <w:r w:rsidR="00C92159">
      <w:rPr>
        <w:rFonts w:ascii="Calibri" w:hAnsi="Calibri" w:cs="Arial"/>
        <w:i/>
        <w:sz w:val="20"/>
        <w:szCs w:val="20"/>
        <w:lang w:val="en-IE"/>
      </w:rPr>
      <w:t>Participation Agreement</w:t>
    </w:r>
    <w:r w:rsidR="00417DEB">
      <w:rPr>
        <w:rFonts w:ascii="Calibri" w:hAnsi="Calibri" w:cs="Arial"/>
        <w:i/>
        <w:sz w:val="20"/>
        <w:szCs w:val="20"/>
        <w:lang w:val="en-IE"/>
      </w:rPr>
      <w:t xml:space="preserve"> 20</w:t>
    </w:r>
    <w:r w:rsidR="00564AD4">
      <w:rPr>
        <w:rFonts w:ascii="Calibri" w:hAnsi="Calibri" w:cs="Arial"/>
        <w:i/>
        <w:sz w:val="20"/>
        <w:szCs w:val="20"/>
        <w:lang w:val="en-IE"/>
      </w:rPr>
      <w:t>2</w:t>
    </w:r>
    <w:r w:rsidR="00054375">
      <w:rPr>
        <w:rFonts w:ascii="Calibri" w:hAnsi="Calibri" w:cs="Arial"/>
        <w:i/>
        <w:sz w:val="20"/>
        <w:szCs w:val="20"/>
        <w:lang w:val="en-IE"/>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4B466E" w14:textId="77777777" w:rsidR="00C11214" w:rsidRDefault="00C11214" w:rsidP="00D57405">
      <w:r>
        <w:separator/>
      </w:r>
    </w:p>
  </w:footnote>
  <w:footnote w:type="continuationSeparator" w:id="0">
    <w:p w14:paraId="00E91048" w14:textId="77777777" w:rsidR="00C11214" w:rsidRDefault="00C11214" w:rsidP="00D57405">
      <w:r>
        <w:continuationSeparator/>
      </w:r>
    </w:p>
  </w:footnote>
  <w:footnote w:type="continuationNotice" w:id="1">
    <w:p w14:paraId="0AF1EF83" w14:textId="77777777" w:rsidR="0048121B" w:rsidRDefault="00481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5F379" w14:textId="77777777" w:rsidR="00554558" w:rsidRDefault="00D92E5F" w:rsidP="00E0587C">
    <w:pPr>
      <w:pStyle w:val="Header"/>
      <w:jc w:val="both"/>
      <w:rPr>
        <w:rFonts w:ascii="Calibri" w:hAnsi="Calibri" w:cs="Arial"/>
        <w:sz w:val="22"/>
        <w:szCs w:val="22"/>
      </w:rPr>
    </w:pPr>
    <w:r>
      <w:rPr>
        <w:rFonts w:ascii="Calibri" w:hAnsi="Calibri" w:cs="Arial"/>
        <w:sz w:val="22"/>
        <w:szCs w:val="22"/>
      </w:rPr>
      <w:pict w14:anchorId="7F392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i1025" type="#_x0000_t75" style="width:118.85pt;height:33.15pt;visibility:visible">
          <v:imagedata r:id="rId1" o:title=""/>
        </v:shape>
      </w:pict>
    </w:r>
    <w:r w:rsidR="00E0587C">
      <w:rPr>
        <w:rFonts w:ascii="Calibri" w:hAnsi="Calibri" w:cs="Arial"/>
        <w:sz w:val="22"/>
        <w:szCs w:val="22"/>
      </w:rPr>
      <w:tab/>
      <w:t xml:space="preserve">                                                                                                     </w:t>
    </w:r>
  </w:p>
  <w:p w14:paraId="709A2F2A" w14:textId="77777777" w:rsidR="00564AD4" w:rsidRDefault="00564AD4" w:rsidP="00E0587C">
    <w:pPr>
      <w:pStyle w:val="Header"/>
      <w:jc w:val="both"/>
      <w:rPr>
        <w:rFonts w:ascii="Calibri" w:hAnsi="Calibri"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D7C61"/>
    <w:multiLevelType w:val="hybridMultilevel"/>
    <w:tmpl w:val="CC1E5594"/>
    <w:lvl w:ilvl="0" w:tplc="040F0015">
      <w:start w:val="1"/>
      <w:numFmt w:val="upperLetter"/>
      <w:lvlText w:val="%1."/>
      <w:lvlJc w:val="left"/>
      <w:pPr>
        <w:ind w:left="1080" w:hanging="360"/>
      </w:p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 w15:restartNumberingAfterBreak="0">
    <w:nsid w:val="0C1F3AE7"/>
    <w:multiLevelType w:val="multilevel"/>
    <w:tmpl w:val="F14A52AA"/>
    <w:lvl w:ilvl="0">
      <w:start w:val="1"/>
      <w:numFmt w:val="decimal"/>
      <w:lvlText w:val="%1."/>
      <w:lvlJc w:val="left"/>
      <w:pPr>
        <w:ind w:left="360" w:hanging="360"/>
      </w:pPr>
      <w:rPr>
        <w:rFonts w:hint="default"/>
      </w:rPr>
    </w:lvl>
    <w:lvl w:ilvl="1">
      <w:start w:val="14"/>
      <w:numFmt w:val="decimal"/>
      <w:isLgl/>
      <w:lvlText w:val="%1.%2."/>
      <w:lvlJc w:val="left"/>
      <w:pPr>
        <w:ind w:left="1215" w:hanging="49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2" w15:restartNumberingAfterBreak="0">
    <w:nsid w:val="0FEB5F3D"/>
    <w:multiLevelType w:val="multilevel"/>
    <w:tmpl w:val="FEB62C6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EB72919"/>
    <w:multiLevelType w:val="hybridMultilevel"/>
    <w:tmpl w:val="082E0798"/>
    <w:lvl w:ilvl="0" w:tplc="2E1C401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6C35977"/>
    <w:multiLevelType w:val="multilevel"/>
    <w:tmpl w:val="7B1A32CE"/>
    <w:lvl w:ilvl="0">
      <w:start w:val="92"/>
      <w:numFmt w:val="decimal"/>
      <w:lvlText w:val="%1."/>
      <w:lvlJc w:val="left"/>
      <w:pPr>
        <w:ind w:left="907" w:hanging="907"/>
      </w:pPr>
      <w:rPr>
        <w:rFonts w:hint="default"/>
        <w:b w:val="0"/>
        <w:strike w:val="0"/>
        <w:sz w:val="20"/>
        <w:szCs w:val="20"/>
      </w:rPr>
    </w:lvl>
    <w:lvl w:ilvl="1">
      <w:start w:val="1"/>
      <w:numFmt w:val="lowerLetter"/>
      <w:lvlText w:val="(%2)"/>
      <w:lvlJc w:val="left"/>
      <w:pPr>
        <w:ind w:left="1352" w:hanging="360"/>
      </w:pPr>
      <w:rPr>
        <w:rFonts w:ascii="Arial" w:hAnsi="Arial" w:hint="default"/>
        <w:b w:val="0"/>
        <w:i w:val="0"/>
        <w:sz w:val="20"/>
      </w:rPr>
    </w:lvl>
    <w:lvl w:ilvl="2">
      <w:start w:val="1"/>
      <w:numFmt w:val="lowerRoman"/>
      <w:lvlText w:val="(%3)"/>
      <w:lvlJc w:val="left"/>
      <w:pPr>
        <w:ind w:left="1080" w:hanging="360"/>
      </w:pPr>
      <w:rPr>
        <w:rFonts w:ascii="Arial" w:eastAsia="Times New Roman" w:hAnsi="Arial" w:cs="Aria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BED77FA"/>
    <w:multiLevelType w:val="multilevel"/>
    <w:tmpl w:val="1C2645A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4DCE1CC6"/>
    <w:multiLevelType w:val="multilevel"/>
    <w:tmpl w:val="2AE6433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51C823CD"/>
    <w:multiLevelType w:val="hybridMultilevel"/>
    <w:tmpl w:val="6B9EEE7C"/>
    <w:lvl w:ilvl="0" w:tplc="040F0015">
      <w:start w:val="1"/>
      <w:numFmt w:val="upp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5FEB061C"/>
    <w:multiLevelType w:val="hybridMultilevel"/>
    <w:tmpl w:val="EF8A488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6BFB547C"/>
    <w:multiLevelType w:val="hybridMultilevel"/>
    <w:tmpl w:val="AAE46D6C"/>
    <w:lvl w:ilvl="0" w:tplc="2E1C401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F741672"/>
    <w:multiLevelType w:val="multilevel"/>
    <w:tmpl w:val="74FC5AB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72712A87"/>
    <w:multiLevelType w:val="hybridMultilevel"/>
    <w:tmpl w:val="4F969122"/>
    <w:lvl w:ilvl="0" w:tplc="2FB24340">
      <w:start w:val="2"/>
      <w:numFmt w:val="upperLetter"/>
      <w:lvlText w:val="%1."/>
      <w:lvlJc w:val="left"/>
      <w:pPr>
        <w:ind w:left="1080" w:hanging="360"/>
      </w:pPr>
      <w:rPr>
        <w:rFonts w:hint="default"/>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2" w15:restartNumberingAfterBreak="0">
    <w:nsid w:val="7F4B42A7"/>
    <w:multiLevelType w:val="hybridMultilevel"/>
    <w:tmpl w:val="7D4C488E"/>
    <w:lvl w:ilvl="0" w:tplc="040F0001">
      <w:start w:val="1"/>
      <w:numFmt w:val="bullet"/>
      <w:lvlText w:val=""/>
      <w:lvlJc w:val="left"/>
      <w:pPr>
        <w:ind w:left="720" w:hanging="360"/>
      </w:pPr>
      <w:rPr>
        <w:rFonts w:ascii="Symbol" w:hAnsi="Symbol" w:hint="default"/>
      </w:rPr>
    </w:lvl>
    <w:lvl w:ilvl="1" w:tplc="040F0003" w:tentative="1">
      <w:start w:val="1"/>
      <w:numFmt w:val="bullet"/>
      <w:lvlText w:val="o"/>
      <w:lvlJc w:val="left"/>
      <w:pPr>
        <w:ind w:left="1440" w:hanging="360"/>
      </w:pPr>
      <w:rPr>
        <w:rFonts w:ascii="Courier New" w:hAnsi="Courier New" w:cs="Courier New" w:hint="default"/>
      </w:rPr>
    </w:lvl>
    <w:lvl w:ilvl="2" w:tplc="040F0005" w:tentative="1">
      <w:start w:val="1"/>
      <w:numFmt w:val="bullet"/>
      <w:lvlText w:val=""/>
      <w:lvlJc w:val="left"/>
      <w:pPr>
        <w:ind w:left="2160" w:hanging="360"/>
      </w:pPr>
      <w:rPr>
        <w:rFonts w:ascii="Wingdings" w:hAnsi="Wingdings" w:hint="default"/>
      </w:rPr>
    </w:lvl>
    <w:lvl w:ilvl="3" w:tplc="040F0001" w:tentative="1">
      <w:start w:val="1"/>
      <w:numFmt w:val="bullet"/>
      <w:lvlText w:val=""/>
      <w:lvlJc w:val="left"/>
      <w:pPr>
        <w:ind w:left="2880" w:hanging="360"/>
      </w:pPr>
      <w:rPr>
        <w:rFonts w:ascii="Symbol" w:hAnsi="Symbol" w:hint="default"/>
      </w:rPr>
    </w:lvl>
    <w:lvl w:ilvl="4" w:tplc="040F0003" w:tentative="1">
      <w:start w:val="1"/>
      <w:numFmt w:val="bullet"/>
      <w:lvlText w:val="o"/>
      <w:lvlJc w:val="left"/>
      <w:pPr>
        <w:ind w:left="3600" w:hanging="360"/>
      </w:pPr>
      <w:rPr>
        <w:rFonts w:ascii="Courier New" w:hAnsi="Courier New" w:cs="Courier New" w:hint="default"/>
      </w:rPr>
    </w:lvl>
    <w:lvl w:ilvl="5" w:tplc="040F0005" w:tentative="1">
      <w:start w:val="1"/>
      <w:numFmt w:val="bullet"/>
      <w:lvlText w:val=""/>
      <w:lvlJc w:val="left"/>
      <w:pPr>
        <w:ind w:left="4320" w:hanging="360"/>
      </w:pPr>
      <w:rPr>
        <w:rFonts w:ascii="Wingdings" w:hAnsi="Wingdings" w:hint="default"/>
      </w:rPr>
    </w:lvl>
    <w:lvl w:ilvl="6" w:tplc="040F0001" w:tentative="1">
      <w:start w:val="1"/>
      <w:numFmt w:val="bullet"/>
      <w:lvlText w:val=""/>
      <w:lvlJc w:val="left"/>
      <w:pPr>
        <w:ind w:left="5040" w:hanging="360"/>
      </w:pPr>
      <w:rPr>
        <w:rFonts w:ascii="Symbol" w:hAnsi="Symbol" w:hint="default"/>
      </w:rPr>
    </w:lvl>
    <w:lvl w:ilvl="7" w:tplc="040F0003" w:tentative="1">
      <w:start w:val="1"/>
      <w:numFmt w:val="bullet"/>
      <w:lvlText w:val="o"/>
      <w:lvlJc w:val="left"/>
      <w:pPr>
        <w:ind w:left="5760" w:hanging="360"/>
      </w:pPr>
      <w:rPr>
        <w:rFonts w:ascii="Courier New" w:hAnsi="Courier New" w:cs="Courier New" w:hint="default"/>
      </w:rPr>
    </w:lvl>
    <w:lvl w:ilvl="8" w:tplc="040F0005" w:tentative="1">
      <w:start w:val="1"/>
      <w:numFmt w:val="bullet"/>
      <w:lvlText w:val=""/>
      <w:lvlJc w:val="left"/>
      <w:pPr>
        <w:ind w:left="6480" w:hanging="360"/>
      </w:pPr>
      <w:rPr>
        <w:rFonts w:ascii="Wingdings" w:hAnsi="Wingdings" w:hint="default"/>
      </w:rPr>
    </w:lvl>
  </w:abstractNum>
  <w:num w:numId="1" w16cid:durableId="550265581">
    <w:abstractNumId w:val="4"/>
  </w:num>
  <w:num w:numId="2" w16cid:durableId="350760413">
    <w:abstractNumId w:val="3"/>
  </w:num>
  <w:num w:numId="3" w16cid:durableId="37321376">
    <w:abstractNumId w:val="9"/>
  </w:num>
  <w:num w:numId="4" w16cid:durableId="1751585121">
    <w:abstractNumId w:val="8"/>
  </w:num>
  <w:num w:numId="5" w16cid:durableId="451361814">
    <w:abstractNumId w:val="7"/>
  </w:num>
  <w:num w:numId="6" w16cid:durableId="1738938729">
    <w:abstractNumId w:val="0"/>
  </w:num>
  <w:num w:numId="7" w16cid:durableId="662660180">
    <w:abstractNumId w:val="11"/>
  </w:num>
  <w:num w:numId="8" w16cid:durableId="1858618080">
    <w:abstractNumId w:val="6"/>
  </w:num>
  <w:num w:numId="9" w16cid:durableId="335377420">
    <w:abstractNumId w:val="5"/>
  </w:num>
  <w:num w:numId="10" w16cid:durableId="503083914">
    <w:abstractNumId w:val="10"/>
  </w:num>
  <w:num w:numId="11" w16cid:durableId="2102213515">
    <w:abstractNumId w:val="2"/>
  </w:num>
  <w:num w:numId="12" w16cid:durableId="802583472">
    <w:abstractNumId w:val="1"/>
  </w:num>
  <w:num w:numId="13" w16cid:durableId="1441996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2A2C"/>
    <w:rsid w:val="000113D7"/>
    <w:rsid w:val="000348CA"/>
    <w:rsid w:val="000446AD"/>
    <w:rsid w:val="00054375"/>
    <w:rsid w:val="000620C1"/>
    <w:rsid w:val="000778A7"/>
    <w:rsid w:val="00086712"/>
    <w:rsid w:val="00090376"/>
    <w:rsid w:val="00095545"/>
    <w:rsid w:val="000D303C"/>
    <w:rsid w:val="000D490F"/>
    <w:rsid w:val="000E1D90"/>
    <w:rsid w:val="000E359C"/>
    <w:rsid w:val="000E670C"/>
    <w:rsid w:val="000F2139"/>
    <w:rsid w:val="000F6836"/>
    <w:rsid w:val="000F7CF2"/>
    <w:rsid w:val="00104808"/>
    <w:rsid w:val="00131155"/>
    <w:rsid w:val="00140E53"/>
    <w:rsid w:val="00144A55"/>
    <w:rsid w:val="00146645"/>
    <w:rsid w:val="00156555"/>
    <w:rsid w:val="00170FF3"/>
    <w:rsid w:val="0017791E"/>
    <w:rsid w:val="0018131A"/>
    <w:rsid w:val="001A0C92"/>
    <w:rsid w:val="001B764B"/>
    <w:rsid w:val="001C489F"/>
    <w:rsid w:val="001E3907"/>
    <w:rsid w:val="001F3BCB"/>
    <w:rsid w:val="00207390"/>
    <w:rsid w:val="00214A38"/>
    <w:rsid w:val="00253B7E"/>
    <w:rsid w:val="00253DA7"/>
    <w:rsid w:val="00255C2E"/>
    <w:rsid w:val="00282FBF"/>
    <w:rsid w:val="00291B16"/>
    <w:rsid w:val="00294720"/>
    <w:rsid w:val="002A0178"/>
    <w:rsid w:val="00321307"/>
    <w:rsid w:val="00325932"/>
    <w:rsid w:val="003446FD"/>
    <w:rsid w:val="00344CAC"/>
    <w:rsid w:val="00351184"/>
    <w:rsid w:val="003632C6"/>
    <w:rsid w:val="003840D6"/>
    <w:rsid w:val="00395BED"/>
    <w:rsid w:val="0039730E"/>
    <w:rsid w:val="003A1A7E"/>
    <w:rsid w:val="003B6975"/>
    <w:rsid w:val="003E73DB"/>
    <w:rsid w:val="003E7755"/>
    <w:rsid w:val="003F276D"/>
    <w:rsid w:val="00400DCE"/>
    <w:rsid w:val="00403704"/>
    <w:rsid w:val="00413F1F"/>
    <w:rsid w:val="00415F86"/>
    <w:rsid w:val="00417DEB"/>
    <w:rsid w:val="00442723"/>
    <w:rsid w:val="004551A4"/>
    <w:rsid w:val="00457270"/>
    <w:rsid w:val="00467D47"/>
    <w:rsid w:val="0048121B"/>
    <w:rsid w:val="004857A5"/>
    <w:rsid w:val="004B05CB"/>
    <w:rsid w:val="004D3AEF"/>
    <w:rsid w:val="004D706F"/>
    <w:rsid w:val="004E0008"/>
    <w:rsid w:val="004E589B"/>
    <w:rsid w:val="004F12E1"/>
    <w:rsid w:val="00500C58"/>
    <w:rsid w:val="00520EB4"/>
    <w:rsid w:val="00524EF3"/>
    <w:rsid w:val="00537942"/>
    <w:rsid w:val="00544C49"/>
    <w:rsid w:val="00554558"/>
    <w:rsid w:val="005546FF"/>
    <w:rsid w:val="00555D01"/>
    <w:rsid w:val="005605F6"/>
    <w:rsid w:val="005617F6"/>
    <w:rsid w:val="00564AD4"/>
    <w:rsid w:val="00565E79"/>
    <w:rsid w:val="0057038A"/>
    <w:rsid w:val="00572626"/>
    <w:rsid w:val="00575F8E"/>
    <w:rsid w:val="005A2C29"/>
    <w:rsid w:val="005A3FB4"/>
    <w:rsid w:val="005B5913"/>
    <w:rsid w:val="005E61DC"/>
    <w:rsid w:val="005F03E3"/>
    <w:rsid w:val="006175E8"/>
    <w:rsid w:val="00625224"/>
    <w:rsid w:val="006314AE"/>
    <w:rsid w:val="006728F6"/>
    <w:rsid w:val="006811AE"/>
    <w:rsid w:val="006A1D59"/>
    <w:rsid w:val="006B42D2"/>
    <w:rsid w:val="006C089C"/>
    <w:rsid w:val="006D0950"/>
    <w:rsid w:val="006D14EC"/>
    <w:rsid w:val="006D4649"/>
    <w:rsid w:val="006D4D6B"/>
    <w:rsid w:val="006E4741"/>
    <w:rsid w:val="006F5CAF"/>
    <w:rsid w:val="007007E6"/>
    <w:rsid w:val="00703877"/>
    <w:rsid w:val="0072381F"/>
    <w:rsid w:val="00730177"/>
    <w:rsid w:val="0074102A"/>
    <w:rsid w:val="00752831"/>
    <w:rsid w:val="007652B8"/>
    <w:rsid w:val="0076655A"/>
    <w:rsid w:val="00770B8B"/>
    <w:rsid w:val="007A20EC"/>
    <w:rsid w:val="007A5ACC"/>
    <w:rsid w:val="007A6C2F"/>
    <w:rsid w:val="007C133D"/>
    <w:rsid w:val="007C1C94"/>
    <w:rsid w:val="007C2B08"/>
    <w:rsid w:val="007C3802"/>
    <w:rsid w:val="007D0A9F"/>
    <w:rsid w:val="007F57A3"/>
    <w:rsid w:val="007F7DFB"/>
    <w:rsid w:val="008148E9"/>
    <w:rsid w:val="008161AD"/>
    <w:rsid w:val="00831053"/>
    <w:rsid w:val="00831B66"/>
    <w:rsid w:val="00836947"/>
    <w:rsid w:val="00837F4C"/>
    <w:rsid w:val="00842B91"/>
    <w:rsid w:val="008542FD"/>
    <w:rsid w:val="00854B49"/>
    <w:rsid w:val="008D0234"/>
    <w:rsid w:val="008D4EBA"/>
    <w:rsid w:val="008E0E03"/>
    <w:rsid w:val="008E5CCC"/>
    <w:rsid w:val="00901599"/>
    <w:rsid w:val="00907272"/>
    <w:rsid w:val="0091210E"/>
    <w:rsid w:val="009300D7"/>
    <w:rsid w:val="009478D1"/>
    <w:rsid w:val="009517C1"/>
    <w:rsid w:val="00961C91"/>
    <w:rsid w:val="00975FA9"/>
    <w:rsid w:val="00987541"/>
    <w:rsid w:val="00990C17"/>
    <w:rsid w:val="00991908"/>
    <w:rsid w:val="00991E17"/>
    <w:rsid w:val="00995D96"/>
    <w:rsid w:val="009A04D9"/>
    <w:rsid w:val="009B2E24"/>
    <w:rsid w:val="009C6505"/>
    <w:rsid w:val="00A00E99"/>
    <w:rsid w:val="00A14E31"/>
    <w:rsid w:val="00A3360D"/>
    <w:rsid w:val="00A41C2D"/>
    <w:rsid w:val="00A5020E"/>
    <w:rsid w:val="00A57589"/>
    <w:rsid w:val="00A65781"/>
    <w:rsid w:val="00A66931"/>
    <w:rsid w:val="00A77A99"/>
    <w:rsid w:val="00A825E5"/>
    <w:rsid w:val="00AC1179"/>
    <w:rsid w:val="00AC13D5"/>
    <w:rsid w:val="00AD473A"/>
    <w:rsid w:val="00B1048C"/>
    <w:rsid w:val="00B1082C"/>
    <w:rsid w:val="00B21830"/>
    <w:rsid w:val="00B42A2C"/>
    <w:rsid w:val="00B47C16"/>
    <w:rsid w:val="00B84A3D"/>
    <w:rsid w:val="00B9602C"/>
    <w:rsid w:val="00BA6D39"/>
    <w:rsid w:val="00BE09AF"/>
    <w:rsid w:val="00BE4B90"/>
    <w:rsid w:val="00BF357C"/>
    <w:rsid w:val="00C00DD3"/>
    <w:rsid w:val="00C0230C"/>
    <w:rsid w:val="00C04580"/>
    <w:rsid w:val="00C11214"/>
    <w:rsid w:val="00C24B62"/>
    <w:rsid w:val="00C26D0E"/>
    <w:rsid w:val="00C35901"/>
    <w:rsid w:val="00C37DCF"/>
    <w:rsid w:val="00C6067F"/>
    <w:rsid w:val="00C721DD"/>
    <w:rsid w:val="00C92159"/>
    <w:rsid w:val="00C931AB"/>
    <w:rsid w:val="00CA5968"/>
    <w:rsid w:val="00CA7CBD"/>
    <w:rsid w:val="00CB12BA"/>
    <w:rsid w:val="00CD0B6C"/>
    <w:rsid w:val="00CD675A"/>
    <w:rsid w:val="00CF0B7D"/>
    <w:rsid w:val="00D0462C"/>
    <w:rsid w:val="00D105CF"/>
    <w:rsid w:val="00D14D63"/>
    <w:rsid w:val="00D216F4"/>
    <w:rsid w:val="00D511BF"/>
    <w:rsid w:val="00D54172"/>
    <w:rsid w:val="00D57405"/>
    <w:rsid w:val="00D60323"/>
    <w:rsid w:val="00D732E7"/>
    <w:rsid w:val="00D84824"/>
    <w:rsid w:val="00D858B4"/>
    <w:rsid w:val="00D92E5F"/>
    <w:rsid w:val="00D9788C"/>
    <w:rsid w:val="00DA154F"/>
    <w:rsid w:val="00DD1A93"/>
    <w:rsid w:val="00DE19FB"/>
    <w:rsid w:val="00DF5719"/>
    <w:rsid w:val="00E040EF"/>
    <w:rsid w:val="00E0585B"/>
    <w:rsid w:val="00E0587C"/>
    <w:rsid w:val="00E128DB"/>
    <w:rsid w:val="00E1448A"/>
    <w:rsid w:val="00E154BE"/>
    <w:rsid w:val="00E2126D"/>
    <w:rsid w:val="00E47A3D"/>
    <w:rsid w:val="00EA5142"/>
    <w:rsid w:val="00EA5ECC"/>
    <w:rsid w:val="00EC70BC"/>
    <w:rsid w:val="00EE1753"/>
    <w:rsid w:val="00EE6145"/>
    <w:rsid w:val="00EF2EDD"/>
    <w:rsid w:val="00F145B2"/>
    <w:rsid w:val="00F3502A"/>
    <w:rsid w:val="00F35991"/>
    <w:rsid w:val="00F479E4"/>
    <w:rsid w:val="00F47E0B"/>
    <w:rsid w:val="00F55124"/>
    <w:rsid w:val="00F56092"/>
    <w:rsid w:val="00F6345B"/>
    <w:rsid w:val="00F74BD0"/>
    <w:rsid w:val="00F77752"/>
    <w:rsid w:val="00F96ABF"/>
    <w:rsid w:val="00FA4A03"/>
    <w:rsid w:val="00FA7E1D"/>
    <w:rsid w:val="00FB1385"/>
    <w:rsid w:val="00FB3209"/>
    <w:rsid w:val="00FB54BB"/>
    <w:rsid w:val="00FE3A44"/>
    <w:rsid w:val="00FE66CD"/>
    <w:rsid w:val="00FE7487"/>
    <w:rsid w:val="00FF6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29A25C"/>
  <w15:chartTrackingRefBased/>
  <w15:docId w15:val="{F153BF12-7411-4B7E-A97E-E55AD3823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1AE"/>
    <w:rPr>
      <w:sz w:val="24"/>
      <w:szCs w:val="24"/>
      <w:lang w:val="en-US" w:eastAsia="en-US"/>
    </w:rPr>
  </w:style>
  <w:style w:type="paragraph" w:styleId="Heading2">
    <w:name w:val="heading 2"/>
    <w:basedOn w:val="Normal"/>
    <w:next w:val="Normal"/>
    <w:link w:val="Heading2Char"/>
    <w:qFormat/>
    <w:rsid w:val="00086712"/>
    <w:pPr>
      <w:keepNext/>
      <w:ind w:left="720"/>
      <w:jc w:val="both"/>
      <w:outlineLvl w:val="1"/>
    </w:pPr>
    <w:rPr>
      <w:rFonts w:ascii="Arial" w:hAnsi="Arial" w:cs="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2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57405"/>
    <w:pPr>
      <w:tabs>
        <w:tab w:val="center" w:pos="4513"/>
        <w:tab w:val="right" w:pos="9026"/>
      </w:tabs>
    </w:pPr>
  </w:style>
  <w:style w:type="character" w:customStyle="1" w:styleId="HeaderChar">
    <w:name w:val="Header Char"/>
    <w:link w:val="Header"/>
    <w:uiPriority w:val="99"/>
    <w:rsid w:val="00D57405"/>
    <w:rPr>
      <w:sz w:val="24"/>
      <w:szCs w:val="24"/>
      <w:lang w:val="en-US" w:eastAsia="en-US"/>
    </w:rPr>
  </w:style>
  <w:style w:type="paragraph" w:styleId="Footer">
    <w:name w:val="footer"/>
    <w:basedOn w:val="Normal"/>
    <w:link w:val="FooterChar"/>
    <w:uiPriority w:val="99"/>
    <w:unhideWhenUsed/>
    <w:rsid w:val="00D57405"/>
    <w:pPr>
      <w:tabs>
        <w:tab w:val="center" w:pos="4513"/>
        <w:tab w:val="right" w:pos="9026"/>
      </w:tabs>
    </w:pPr>
  </w:style>
  <w:style w:type="character" w:customStyle="1" w:styleId="FooterChar">
    <w:name w:val="Footer Char"/>
    <w:link w:val="Footer"/>
    <w:uiPriority w:val="99"/>
    <w:rsid w:val="00D57405"/>
    <w:rPr>
      <w:sz w:val="24"/>
      <w:szCs w:val="24"/>
      <w:lang w:val="en-US" w:eastAsia="en-US"/>
    </w:rPr>
  </w:style>
  <w:style w:type="character" w:styleId="Hyperlink">
    <w:name w:val="Hyperlink"/>
    <w:uiPriority w:val="99"/>
    <w:unhideWhenUsed/>
    <w:rsid w:val="00D57405"/>
    <w:rPr>
      <w:color w:val="0563C1"/>
      <w:u w:val="single"/>
    </w:rPr>
  </w:style>
  <w:style w:type="paragraph" w:styleId="FootnoteText">
    <w:name w:val="footnote text"/>
    <w:basedOn w:val="Normal"/>
    <w:link w:val="FootnoteTextChar"/>
    <w:semiHidden/>
    <w:unhideWhenUsed/>
    <w:rsid w:val="00CA7CBD"/>
    <w:rPr>
      <w:sz w:val="20"/>
      <w:szCs w:val="20"/>
    </w:rPr>
  </w:style>
  <w:style w:type="character" w:customStyle="1" w:styleId="FootnoteTextChar">
    <w:name w:val="Footnote Text Char"/>
    <w:link w:val="FootnoteText"/>
    <w:uiPriority w:val="99"/>
    <w:semiHidden/>
    <w:rsid w:val="00CA7CBD"/>
    <w:rPr>
      <w:lang w:val="en-US" w:eastAsia="en-US"/>
    </w:rPr>
  </w:style>
  <w:style w:type="character" w:styleId="FootnoteReference">
    <w:name w:val="footnote reference"/>
    <w:semiHidden/>
    <w:unhideWhenUsed/>
    <w:rsid w:val="00CA7CBD"/>
    <w:rPr>
      <w:vertAlign w:val="superscript"/>
    </w:rPr>
  </w:style>
  <w:style w:type="paragraph" w:styleId="BalloonText">
    <w:name w:val="Balloon Text"/>
    <w:basedOn w:val="Normal"/>
    <w:link w:val="BalloonTextChar"/>
    <w:uiPriority w:val="99"/>
    <w:semiHidden/>
    <w:unhideWhenUsed/>
    <w:rsid w:val="00A65781"/>
    <w:rPr>
      <w:rFonts w:ascii="Segoe UI" w:hAnsi="Segoe UI" w:cs="Segoe UI"/>
      <w:sz w:val="18"/>
      <w:szCs w:val="18"/>
    </w:rPr>
  </w:style>
  <w:style w:type="character" w:customStyle="1" w:styleId="BalloonTextChar">
    <w:name w:val="Balloon Text Char"/>
    <w:link w:val="BalloonText"/>
    <w:uiPriority w:val="99"/>
    <w:semiHidden/>
    <w:rsid w:val="00A65781"/>
    <w:rPr>
      <w:rFonts w:ascii="Segoe UI" w:hAnsi="Segoe UI" w:cs="Segoe UI"/>
      <w:sz w:val="18"/>
      <w:szCs w:val="18"/>
      <w:lang w:val="en-US" w:eastAsia="en-US"/>
    </w:rPr>
  </w:style>
  <w:style w:type="paragraph" w:styleId="ListParagraph">
    <w:name w:val="List Paragraph"/>
    <w:basedOn w:val="Normal"/>
    <w:uiPriority w:val="34"/>
    <w:qFormat/>
    <w:rsid w:val="00F35991"/>
    <w:pPr>
      <w:ind w:left="720"/>
      <w:contextualSpacing/>
    </w:pPr>
    <w:rPr>
      <w:lang w:val="en-GB"/>
    </w:rPr>
  </w:style>
  <w:style w:type="character" w:customStyle="1" w:styleId="Heading2Char">
    <w:name w:val="Heading 2 Char"/>
    <w:link w:val="Heading2"/>
    <w:rsid w:val="00086712"/>
    <w:rPr>
      <w:rFonts w:ascii="Arial" w:hAnsi="Arial" w:cs="Arial"/>
      <w:b/>
      <w:sz w:val="24"/>
      <w:lang w:val="en-GB" w:eastAsia="en-US"/>
    </w:rPr>
  </w:style>
  <w:style w:type="character" w:styleId="UnresolvedMention">
    <w:name w:val="Unresolved Mention"/>
    <w:uiPriority w:val="99"/>
    <w:semiHidden/>
    <w:unhideWhenUsed/>
    <w:rsid w:val="001B764B"/>
    <w:rPr>
      <w:color w:val="808080"/>
      <w:shd w:val="clear" w:color="auto" w:fill="E6E6E6"/>
    </w:rPr>
  </w:style>
  <w:style w:type="character" w:styleId="FollowedHyperlink">
    <w:name w:val="FollowedHyperlink"/>
    <w:uiPriority w:val="99"/>
    <w:semiHidden/>
    <w:unhideWhenUsed/>
    <w:rsid w:val="001B764B"/>
    <w:rPr>
      <w:color w:val="954F72"/>
      <w:u w:val="single"/>
    </w:rPr>
  </w:style>
  <w:style w:type="paragraph" w:customStyle="1" w:styleId="Default">
    <w:name w:val="Default"/>
    <w:rsid w:val="00BE09AF"/>
    <w:pPr>
      <w:autoSpaceDE w:val="0"/>
      <w:autoSpaceDN w:val="0"/>
      <w:adjustRightInd w:val="0"/>
    </w:pPr>
    <w:rPr>
      <w:rFonts w:ascii="Arial" w:hAnsi="Arial" w:cs="Arial"/>
      <w:color w:val="000000"/>
      <w:sz w:val="24"/>
      <w:szCs w:val="24"/>
      <w:lang w:val="is-IS" w:eastAsia="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78699">
      <w:bodyDiv w:val="1"/>
      <w:marLeft w:val="0"/>
      <w:marRight w:val="0"/>
      <w:marTop w:val="0"/>
      <w:marBottom w:val="0"/>
      <w:divBdr>
        <w:top w:val="none" w:sz="0" w:space="0" w:color="auto"/>
        <w:left w:val="none" w:sz="0" w:space="0" w:color="auto"/>
        <w:bottom w:val="none" w:sz="0" w:space="0" w:color="auto"/>
        <w:right w:val="none" w:sz="0" w:space="0" w:color="auto"/>
      </w:divBdr>
    </w:div>
    <w:div w:id="1854027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lyfjaaudkenni.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lyfjaaudkenni.i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b.is/statistics/official-exchange-rat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29F8FE4A586B4FBA65F31ECCB6C61B" ma:contentTypeVersion="11" ma:contentTypeDescription="Create a new document." ma:contentTypeScope="" ma:versionID="ee4c5533085be92f4d594c4cf7a4ddf4">
  <xsd:schema xmlns:xsd="http://www.w3.org/2001/XMLSchema" xmlns:xs="http://www.w3.org/2001/XMLSchema" xmlns:p="http://schemas.microsoft.com/office/2006/metadata/properties" xmlns:ns2="6fc0a796-6ce1-4b5d-b142-b6e409ab775d" xmlns:ns3="80a50a77-68b0-46ef-ba96-55c5df210124" targetNamespace="http://schemas.microsoft.com/office/2006/metadata/properties" ma:root="true" ma:fieldsID="b0686144b8c89a26e66a53647845f2d7" ns2:_="" ns3:_="">
    <xsd:import namespace="6fc0a796-6ce1-4b5d-b142-b6e409ab775d"/>
    <xsd:import namespace="80a50a77-68b0-46ef-ba96-55c5df21012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0a796-6ce1-4b5d-b142-b6e409ab77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5764022-7e94-46fc-ac1d-3a3e62d6fd8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a50a77-68b0-46ef-ba96-55c5df21012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9397499-a249-494a-aaa8-2b50ef6a185d}" ma:internalName="TaxCatchAll" ma:showField="CatchAllData" ma:web="80a50a77-68b0-46ef-ba96-55c5df210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0a50a77-68b0-46ef-ba96-55c5df210124" xsi:nil="true"/>
    <lcf76f155ced4ddcb4097134ff3c332f xmlns="6fc0a796-6ce1-4b5d-b142-b6e409ab775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CF646-0BE4-4039-B3D9-DE2C43B0C369}">
  <ds:schemaRefs>
    <ds:schemaRef ds:uri="http://schemas.microsoft.com/sharepoint/v3/contenttype/forms"/>
  </ds:schemaRefs>
</ds:datastoreItem>
</file>

<file path=customXml/itemProps2.xml><?xml version="1.0" encoding="utf-8"?>
<ds:datastoreItem xmlns:ds="http://schemas.openxmlformats.org/officeDocument/2006/customXml" ds:itemID="{F897E89B-A453-46AB-B4AC-A1E09FF36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0a796-6ce1-4b5d-b142-b6e409ab775d"/>
    <ds:schemaRef ds:uri="80a50a77-68b0-46ef-ba96-55c5df2101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37404-C947-460F-A2F2-F2B971FA1D7B}">
  <ds:schemaRefs>
    <ds:schemaRef ds:uri="http://schemas.microsoft.com/office/2006/metadata/properties"/>
    <ds:schemaRef ds:uri="http://schemas.microsoft.com/office/infopath/2007/PartnerControls"/>
    <ds:schemaRef ds:uri="80a50a77-68b0-46ef-ba96-55c5df210124"/>
    <ds:schemaRef ds:uri="6fc0a796-6ce1-4b5d-b142-b6e409ab775d"/>
  </ds:schemaRefs>
</ds:datastoreItem>
</file>

<file path=customXml/itemProps4.xml><?xml version="1.0" encoding="utf-8"?>
<ds:datastoreItem xmlns:ds="http://schemas.openxmlformats.org/officeDocument/2006/customXml" ds:itemID="{684B5022-504D-43DA-AA68-29BD4B22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4113</Words>
  <Characters>23448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INFORMATION REQUIRED FOR NEW DIRECTORS</vt:lpstr>
    </vt:vector>
  </TitlesOfParts>
  <Company> </Company>
  <LinksUpToDate>false</LinksUpToDate>
  <CharactersWithSpaces>27506</CharactersWithSpaces>
  <SharedDoc>false</SharedDoc>
  <HLinks>
    <vt:vector size="18" baseType="variant">
      <vt:variant>
        <vt:i4>7143504</vt:i4>
      </vt:variant>
      <vt:variant>
        <vt:i4>6</vt:i4>
      </vt:variant>
      <vt:variant>
        <vt:i4>0</vt:i4>
      </vt:variant>
      <vt:variant>
        <vt:i4>5</vt:i4>
      </vt:variant>
      <vt:variant>
        <vt:lpwstr>mailto:info@lyfjaaudkenni.is</vt:lpwstr>
      </vt:variant>
      <vt:variant>
        <vt:lpwstr/>
      </vt:variant>
      <vt:variant>
        <vt:i4>7143504</vt:i4>
      </vt:variant>
      <vt:variant>
        <vt:i4>3</vt:i4>
      </vt:variant>
      <vt:variant>
        <vt:i4>0</vt:i4>
      </vt:variant>
      <vt:variant>
        <vt:i4>5</vt:i4>
      </vt:variant>
      <vt:variant>
        <vt:lpwstr>mailto:info@lyfjaaudkenni.is</vt:lpwstr>
      </vt:variant>
      <vt:variant>
        <vt:lpwstr/>
      </vt:variant>
      <vt:variant>
        <vt:i4>1114142</vt:i4>
      </vt:variant>
      <vt:variant>
        <vt:i4>0</vt:i4>
      </vt:variant>
      <vt:variant>
        <vt:i4>0</vt:i4>
      </vt:variant>
      <vt:variant>
        <vt:i4>5</vt:i4>
      </vt:variant>
      <vt:variant>
        <vt:lpwstr>https://www.cb.is/statistics/official-exchange-rate/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Leonie Clarke</dc:creator>
  <cp:keywords/>
  <dc:description/>
  <cp:lastModifiedBy>Hjörleifur Þórarinsson</cp:lastModifiedBy>
  <cp:revision>8</cp:revision>
  <cp:lastPrinted>2020-01-09T11:43:00Z</cp:lastPrinted>
  <dcterms:created xsi:type="dcterms:W3CDTF">2024-11-27T13:07:00Z</dcterms:created>
  <dcterms:modified xsi:type="dcterms:W3CDTF">2025-01-29T13:37:00Z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0x0101004829F8FE4A586B4FBA65F31ECCB6C61B</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